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67" w:rsidRDefault="00037267" w:rsidP="00037267">
      <w:pPr>
        <w:pStyle w:val="ad"/>
        <w:rPr>
          <w:spacing w:val="16"/>
          <w:sz w:val="28"/>
          <w:szCs w:val="28"/>
        </w:rPr>
      </w:pPr>
    </w:p>
    <w:p w:rsidR="001E3B6F" w:rsidRPr="004A065D" w:rsidRDefault="00037267" w:rsidP="001E3B6F">
      <w:pPr>
        <w:pStyle w:val="ad"/>
        <w:rPr>
          <w:b w:val="0"/>
          <w:spacing w:val="16"/>
          <w:sz w:val="28"/>
          <w:szCs w:val="28"/>
        </w:rPr>
      </w:pPr>
      <w:r w:rsidRPr="004A065D">
        <w:rPr>
          <w:b w:val="0"/>
          <w:spacing w:val="16"/>
          <w:sz w:val="28"/>
          <w:szCs w:val="28"/>
        </w:rPr>
        <w:t xml:space="preserve">АДМИНИСТРАЦИЯ </w:t>
      </w:r>
      <w:r w:rsidR="004A065D" w:rsidRPr="004A065D">
        <w:rPr>
          <w:b w:val="0"/>
          <w:spacing w:val="16"/>
          <w:sz w:val="28"/>
          <w:szCs w:val="28"/>
        </w:rPr>
        <w:t xml:space="preserve">НИКОЛЕНСКОГО </w:t>
      </w:r>
      <w:r w:rsidRPr="004A065D">
        <w:rPr>
          <w:b w:val="0"/>
          <w:spacing w:val="16"/>
          <w:sz w:val="28"/>
          <w:szCs w:val="28"/>
        </w:rPr>
        <w:t>СЕЛЬСКОГО ПОСЕЛЕНИЯ</w:t>
      </w:r>
    </w:p>
    <w:p w:rsidR="00037267" w:rsidRPr="004A065D" w:rsidRDefault="00037267" w:rsidP="001E3B6F">
      <w:pPr>
        <w:pStyle w:val="ad"/>
        <w:rPr>
          <w:b w:val="0"/>
          <w:spacing w:val="16"/>
          <w:sz w:val="28"/>
          <w:szCs w:val="28"/>
        </w:rPr>
      </w:pPr>
      <w:r w:rsidRPr="004A065D">
        <w:rPr>
          <w:b w:val="0"/>
          <w:spacing w:val="16"/>
          <w:sz w:val="28"/>
          <w:szCs w:val="28"/>
        </w:rPr>
        <w:t>ГУЛЬКЕВИЧСКОГО РАЙОНА</w:t>
      </w:r>
    </w:p>
    <w:p w:rsidR="00037267" w:rsidRPr="004A065D" w:rsidRDefault="00037267" w:rsidP="00037267">
      <w:pPr>
        <w:pStyle w:val="ab"/>
        <w:spacing w:after="0"/>
        <w:rPr>
          <w:bCs/>
          <w:spacing w:val="16"/>
          <w:sz w:val="28"/>
          <w:szCs w:val="28"/>
        </w:rPr>
      </w:pPr>
    </w:p>
    <w:p w:rsidR="00037267" w:rsidRPr="004A065D" w:rsidRDefault="00037267" w:rsidP="00037267">
      <w:pPr>
        <w:pStyle w:val="aa"/>
        <w:spacing w:before="0" w:after="0"/>
        <w:jc w:val="center"/>
        <w:rPr>
          <w:rFonts w:ascii="Times New Roman" w:eastAsia="Times New Roman" w:hAnsi="Times New Roman" w:cs="Times New Roman"/>
          <w:bCs/>
          <w:spacing w:val="16"/>
        </w:rPr>
      </w:pPr>
      <w:r w:rsidRPr="004A065D">
        <w:rPr>
          <w:rFonts w:ascii="Times New Roman" w:eastAsia="Times New Roman" w:hAnsi="Times New Roman" w:cs="Times New Roman"/>
          <w:bCs/>
          <w:spacing w:val="16"/>
        </w:rPr>
        <w:t>РАСПОРЯЖЕНИЕ</w:t>
      </w:r>
    </w:p>
    <w:p w:rsidR="00037267" w:rsidRDefault="00037267" w:rsidP="00037267">
      <w:pPr>
        <w:jc w:val="center"/>
        <w:rPr>
          <w:b/>
          <w:bCs/>
        </w:rPr>
      </w:pPr>
    </w:p>
    <w:p w:rsidR="00037267" w:rsidRPr="00B20EAB" w:rsidRDefault="00F76787" w:rsidP="00037267">
      <w:pPr>
        <w:jc w:val="both"/>
        <w:rPr>
          <w:bCs/>
          <w:sz w:val="28"/>
          <w:szCs w:val="28"/>
        </w:rPr>
      </w:pPr>
      <w:r>
        <w:rPr>
          <w:bCs/>
        </w:rPr>
        <w:t>о</w:t>
      </w:r>
      <w:r w:rsidR="00037267" w:rsidRPr="00B20EAB">
        <w:rPr>
          <w:bCs/>
        </w:rPr>
        <w:t>т</w:t>
      </w:r>
      <w:r>
        <w:rPr>
          <w:bCs/>
        </w:rPr>
        <w:t xml:space="preserve"> 20.01.2020 г</w:t>
      </w:r>
      <w:r w:rsidR="00037267" w:rsidRPr="00B20EAB">
        <w:rPr>
          <w:bCs/>
          <w:sz w:val="28"/>
          <w:szCs w:val="28"/>
        </w:rPr>
        <w:t xml:space="preserve">                                                                  </w:t>
      </w:r>
      <w:r w:rsidR="00037267">
        <w:rPr>
          <w:bCs/>
          <w:sz w:val="28"/>
          <w:szCs w:val="28"/>
        </w:rPr>
        <w:t xml:space="preserve">              </w:t>
      </w:r>
      <w:r w:rsidR="00037267" w:rsidRPr="00B20EAB">
        <w:rPr>
          <w:bCs/>
          <w:sz w:val="28"/>
          <w:szCs w:val="28"/>
        </w:rPr>
        <w:t xml:space="preserve">                </w:t>
      </w:r>
      <w:r w:rsidR="00037267" w:rsidRPr="00B20EAB">
        <w:rPr>
          <w:bCs/>
        </w:rPr>
        <w:t>№</w:t>
      </w:r>
      <w:r>
        <w:rPr>
          <w:bCs/>
        </w:rPr>
        <w:t xml:space="preserve"> 2-р</w:t>
      </w:r>
    </w:p>
    <w:p w:rsidR="00037267" w:rsidRPr="00B20EAB" w:rsidRDefault="004A065D" w:rsidP="00037267">
      <w:pPr>
        <w:jc w:val="center"/>
      </w:pPr>
      <w:r>
        <w:t xml:space="preserve">с. Николенское </w:t>
      </w:r>
    </w:p>
    <w:p w:rsidR="00EC5C68" w:rsidRDefault="00EC5C68" w:rsidP="00EC5C68">
      <w:pPr>
        <w:rPr>
          <w:sz w:val="28"/>
          <w:szCs w:val="28"/>
        </w:rPr>
      </w:pPr>
    </w:p>
    <w:p w:rsidR="00EC5C68" w:rsidRDefault="00EC5C68" w:rsidP="00EC5C68">
      <w:pPr>
        <w:ind w:firstLine="708"/>
        <w:jc w:val="center"/>
        <w:rPr>
          <w:sz w:val="28"/>
          <w:szCs w:val="28"/>
        </w:rPr>
      </w:pPr>
    </w:p>
    <w:p w:rsidR="00381306" w:rsidRDefault="00EC5C68" w:rsidP="00C8188F">
      <w:pPr>
        <w:tabs>
          <w:tab w:val="left" w:pos="1134"/>
        </w:tabs>
        <w:ind w:left="993" w:right="708"/>
        <w:jc w:val="center"/>
        <w:rPr>
          <w:b/>
          <w:sz w:val="28"/>
          <w:szCs w:val="28"/>
        </w:rPr>
      </w:pPr>
      <w:r w:rsidRPr="00253AF0">
        <w:rPr>
          <w:b/>
          <w:sz w:val="28"/>
          <w:szCs w:val="28"/>
        </w:rPr>
        <w:t>О составлени</w:t>
      </w:r>
      <w:r>
        <w:rPr>
          <w:b/>
          <w:sz w:val="28"/>
          <w:szCs w:val="28"/>
        </w:rPr>
        <w:t>и</w:t>
      </w:r>
      <w:r w:rsidRPr="00253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сроках представления </w:t>
      </w:r>
      <w:r w:rsidRPr="00253AF0">
        <w:rPr>
          <w:b/>
          <w:sz w:val="28"/>
          <w:szCs w:val="28"/>
        </w:rPr>
        <w:t>годовой отчетности</w:t>
      </w:r>
    </w:p>
    <w:p w:rsidR="00381306" w:rsidRDefault="00EC5C68" w:rsidP="00EF53C4">
      <w:pPr>
        <w:tabs>
          <w:tab w:val="left" w:pos="1134"/>
        </w:tabs>
        <w:ind w:left="993"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253AF0">
        <w:rPr>
          <w:b/>
          <w:sz w:val="28"/>
          <w:szCs w:val="28"/>
        </w:rPr>
        <w:t xml:space="preserve"> исполнени</w:t>
      </w:r>
      <w:r>
        <w:rPr>
          <w:b/>
          <w:sz w:val="28"/>
          <w:szCs w:val="28"/>
        </w:rPr>
        <w:t>и</w:t>
      </w:r>
      <w:r w:rsidRPr="00253AF0">
        <w:rPr>
          <w:b/>
          <w:sz w:val="28"/>
          <w:szCs w:val="28"/>
        </w:rPr>
        <w:t xml:space="preserve"> </w:t>
      </w:r>
      <w:r w:rsidR="00EF53C4" w:rsidRPr="00253AF0">
        <w:rPr>
          <w:b/>
          <w:sz w:val="28"/>
          <w:szCs w:val="28"/>
        </w:rPr>
        <w:t>бюджета</w:t>
      </w:r>
      <w:r w:rsidR="00EF53C4">
        <w:rPr>
          <w:b/>
          <w:sz w:val="28"/>
          <w:szCs w:val="28"/>
        </w:rPr>
        <w:t xml:space="preserve"> администрации </w:t>
      </w:r>
      <w:r w:rsidR="004A065D">
        <w:rPr>
          <w:b/>
          <w:sz w:val="28"/>
          <w:szCs w:val="28"/>
        </w:rPr>
        <w:t xml:space="preserve">Николенского </w:t>
      </w:r>
      <w:r w:rsidR="00EF53C4">
        <w:rPr>
          <w:b/>
          <w:sz w:val="28"/>
          <w:szCs w:val="28"/>
        </w:rPr>
        <w:t xml:space="preserve">сельского поселения </w:t>
      </w:r>
      <w:r w:rsidR="009A2F09">
        <w:rPr>
          <w:b/>
          <w:sz w:val="28"/>
          <w:szCs w:val="28"/>
        </w:rPr>
        <w:t xml:space="preserve">Гулькевичского района </w:t>
      </w:r>
    </w:p>
    <w:p w:rsidR="00EC5C68" w:rsidRDefault="00EC5C68" w:rsidP="00C8188F">
      <w:pPr>
        <w:tabs>
          <w:tab w:val="left" w:pos="1134"/>
        </w:tabs>
        <w:ind w:left="993"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Pr="00386B9F">
        <w:rPr>
          <w:b/>
          <w:sz w:val="28"/>
          <w:szCs w:val="28"/>
        </w:rPr>
        <w:t>1</w:t>
      </w:r>
      <w:r w:rsidR="00990C34">
        <w:rPr>
          <w:b/>
          <w:sz w:val="28"/>
          <w:szCs w:val="28"/>
        </w:rPr>
        <w:t>9</w:t>
      </w:r>
      <w:r w:rsidRPr="00253AF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</w:t>
      </w:r>
      <w:r w:rsidRPr="00DB77F2">
        <w:rPr>
          <w:b/>
          <w:sz w:val="28"/>
          <w:szCs w:val="28"/>
        </w:rPr>
        <w:t xml:space="preserve"> </w:t>
      </w:r>
      <w:proofErr w:type="gramStart"/>
      <w:r w:rsidRPr="005A19D0">
        <w:rPr>
          <w:b/>
          <w:sz w:val="28"/>
          <w:szCs w:val="28"/>
        </w:rPr>
        <w:t>утверждении</w:t>
      </w:r>
      <w:proofErr w:type="gramEnd"/>
      <w:r w:rsidR="00381306">
        <w:rPr>
          <w:b/>
          <w:sz w:val="28"/>
          <w:szCs w:val="28"/>
        </w:rPr>
        <w:t xml:space="preserve"> </w:t>
      </w:r>
      <w:r w:rsidRPr="005A19D0">
        <w:rPr>
          <w:b/>
          <w:sz w:val="28"/>
          <w:szCs w:val="28"/>
        </w:rPr>
        <w:t>состава и сроков представления квартальной,</w:t>
      </w:r>
      <w:r>
        <w:rPr>
          <w:b/>
          <w:sz w:val="28"/>
          <w:szCs w:val="28"/>
        </w:rPr>
        <w:t xml:space="preserve"> м</w:t>
      </w:r>
      <w:r w:rsidRPr="005A19D0">
        <w:rPr>
          <w:b/>
          <w:sz w:val="28"/>
          <w:szCs w:val="28"/>
        </w:rPr>
        <w:t>есячной</w:t>
      </w:r>
      <w:r>
        <w:rPr>
          <w:b/>
          <w:sz w:val="28"/>
          <w:szCs w:val="28"/>
        </w:rPr>
        <w:t xml:space="preserve"> </w:t>
      </w:r>
      <w:r w:rsidRPr="005A19D0">
        <w:rPr>
          <w:b/>
          <w:sz w:val="28"/>
          <w:szCs w:val="28"/>
        </w:rPr>
        <w:t>отчетности</w:t>
      </w:r>
      <w:r w:rsidR="00990C34">
        <w:rPr>
          <w:b/>
          <w:sz w:val="28"/>
          <w:szCs w:val="28"/>
        </w:rPr>
        <w:t xml:space="preserve"> </w:t>
      </w:r>
      <w:r w:rsidRPr="005A19D0">
        <w:rPr>
          <w:b/>
          <w:sz w:val="28"/>
          <w:szCs w:val="28"/>
        </w:rPr>
        <w:t>в 20</w:t>
      </w:r>
      <w:r w:rsidR="00990C34">
        <w:rPr>
          <w:b/>
          <w:sz w:val="28"/>
          <w:szCs w:val="28"/>
        </w:rPr>
        <w:t>20</w:t>
      </w:r>
      <w:r w:rsidRPr="005A19D0">
        <w:rPr>
          <w:b/>
          <w:sz w:val="28"/>
          <w:szCs w:val="28"/>
        </w:rPr>
        <w:t xml:space="preserve"> году</w:t>
      </w:r>
    </w:p>
    <w:p w:rsidR="00EC5C68" w:rsidRDefault="00EC5C68" w:rsidP="00C8188F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:rsidR="00EC5C68" w:rsidRDefault="00EC5C68" w:rsidP="00C8188F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:rsidR="00EC5C68" w:rsidRPr="00844DAB" w:rsidRDefault="00844DAB" w:rsidP="00844D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22514B" w:rsidRPr="0022514B">
        <w:rPr>
          <w:sz w:val="28"/>
          <w:szCs w:val="28"/>
        </w:rPr>
        <w:t xml:space="preserve">В соответствии со статьей 264.2 Бюджетного кодекса Российской Феде-рации, приказов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целях составления годовой отчетности об исполнении бюджета  </w:t>
      </w:r>
      <w:r w:rsidR="004A065D">
        <w:rPr>
          <w:sz w:val="28"/>
          <w:szCs w:val="28"/>
        </w:rPr>
        <w:t xml:space="preserve">Николенского </w:t>
      </w:r>
      <w:r w:rsidR="0022514B" w:rsidRPr="0022514B">
        <w:rPr>
          <w:sz w:val="28"/>
          <w:szCs w:val="28"/>
        </w:rPr>
        <w:t>сельского поселения</w:t>
      </w:r>
      <w:r w:rsidR="001E3B6F" w:rsidRPr="001E3B6F">
        <w:t xml:space="preserve"> </w:t>
      </w:r>
      <w:r w:rsidR="0022514B">
        <w:rPr>
          <w:sz w:val="28"/>
          <w:szCs w:val="28"/>
        </w:rPr>
        <w:t>Гулькевичского</w:t>
      </w:r>
      <w:r w:rsidR="0022514B" w:rsidRPr="0022514B">
        <w:rPr>
          <w:sz w:val="28"/>
          <w:szCs w:val="28"/>
        </w:rPr>
        <w:t xml:space="preserve"> района:</w:t>
      </w:r>
      <w:proofErr w:type="gramEnd"/>
    </w:p>
    <w:p w:rsidR="00EC5C68" w:rsidRPr="005F36B1" w:rsidRDefault="00EC5C68" w:rsidP="00EC5C68">
      <w:pPr>
        <w:tabs>
          <w:tab w:val="left" w:pos="851"/>
          <w:tab w:val="left" w:pos="5400"/>
        </w:tabs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>1. Определить порядок составления и перечень форм годовой, кварталь</w:t>
      </w:r>
      <w:r w:rsidRPr="005F36B1">
        <w:rPr>
          <w:sz w:val="28"/>
          <w:szCs w:val="28"/>
        </w:rPr>
        <w:softHyphen/>
        <w:t>ной и месячной бюджетной</w:t>
      </w:r>
      <w:r w:rsidR="00844DAB">
        <w:rPr>
          <w:sz w:val="28"/>
          <w:szCs w:val="28"/>
        </w:rPr>
        <w:t xml:space="preserve"> отчетности</w:t>
      </w:r>
      <w:r w:rsidR="00AC2203">
        <w:rPr>
          <w:sz w:val="28"/>
          <w:szCs w:val="28"/>
        </w:rPr>
        <w:t xml:space="preserve"> </w:t>
      </w:r>
      <w:r w:rsidRPr="005F36B1">
        <w:rPr>
          <w:sz w:val="28"/>
          <w:szCs w:val="28"/>
        </w:rPr>
        <w:t>в соответствии с тре</w:t>
      </w:r>
      <w:r w:rsidRPr="005F36B1">
        <w:rPr>
          <w:sz w:val="28"/>
          <w:szCs w:val="28"/>
        </w:rPr>
        <w:softHyphen/>
        <w:t xml:space="preserve">бованиями: </w:t>
      </w:r>
    </w:p>
    <w:p w:rsidR="00E42180" w:rsidRPr="005F36B1" w:rsidRDefault="00EC5C68" w:rsidP="00E42180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>приказа Министерства финансов Российской Федерации от 28 декабря 2010 г</w:t>
      </w:r>
      <w:r w:rsidR="00990C34">
        <w:rPr>
          <w:sz w:val="28"/>
          <w:szCs w:val="28"/>
        </w:rPr>
        <w:t>.</w:t>
      </w:r>
      <w:r w:rsidRPr="005F36B1">
        <w:rPr>
          <w:sz w:val="28"/>
          <w:szCs w:val="28"/>
        </w:rPr>
        <w:t xml:space="preserve"> № 191н «Об утверждении Инструкции о порядке состав</w:t>
      </w:r>
      <w:r w:rsidR="00887A89" w:rsidRPr="005F36B1">
        <w:rPr>
          <w:sz w:val="28"/>
          <w:szCs w:val="28"/>
        </w:rPr>
        <w:softHyphen/>
      </w:r>
      <w:r w:rsidRPr="005F36B1">
        <w:rPr>
          <w:sz w:val="28"/>
          <w:szCs w:val="28"/>
        </w:rPr>
        <w:t>ления и представления годовой, квартальной и месячной отчетности об испол</w:t>
      </w:r>
      <w:r w:rsidR="00887A89" w:rsidRPr="005F36B1">
        <w:rPr>
          <w:sz w:val="28"/>
          <w:szCs w:val="28"/>
        </w:rPr>
        <w:softHyphen/>
      </w:r>
      <w:r w:rsidRPr="005F36B1">
        <w:rPr>
          <w:sz w:val="28"/>
          <w:szCs w:val="28"/>
        </w:rPr>
        <w:t>нении бюджетов бюд</w:t>
      </w:r>
      <w:r w:rsidRPr="005F36B1">
        <w:rPr>
          <w:sz w:val="28"/>
          <w:szCs w:val="28"/>
        </w:rPr>
        <w:softHyphen/>
        <w:t>жетно</w:t>
      </w:r>
      <w:r w:rsidR="002C6A67">
        <w:rPr>
          <w:sz w:val="28"/>
          <w:szCs w:val="28"/>
        </w:rPr>
        <w:t xml:space="preserve">й системы Российской Федерации» </w:t>
      </w:r>
      <w:r w:rsidRPr="005F36B1">
        <w:rPr>
          <w:sz w:val="28"/>
          <w:szCs w:val="28"/>
        </w:rPr>
        <w:t xml:space="preserve">(далее </w:t>
      </w:r>
      <w:r w:rsidR="002269CA" w:rsidRPr="002269CA">
        <w:rPr>
          <w:sz w:val="28"/>
          <w:szCs w:val="28"/>
        </w:rPr>
        <w:t>–</w:t>
      </w:r>
      <w:r w:rsidRPr="005F36B1">
        <w:rPr>
          <w:sz w:val="28"/>
          <w:szCs w:val="28"/>
        </w:rPr>
        <w:t xml:space="preserve"> Инструкция 191н) </w:t>
      </w:r>
      <w:r w:rsidR="00381306" w:rsidRPr="00381306">
        <w:rPr>
          <w:sz w:val="28"/>
          <w:szCs w:val="28"/>
        </w:rPr>
        <w:t>–</w:t>
      </w:r>
      <w:r w:rsidRPr="005F36B1">
        <w:rPr>
          <w:sz w:val="28"/>
          <w:szCs w:val="28"/>
        </w:rPr>
        <w:t xml:space="preserve"> для участни</w:t>
      </w:r>
      <w:r w:rsidRPr="005F36B1">
        <w:rPr>
          <w:sz w:val="28"/>
          <w:szCs w:val="28"/>
        </w:rPr>
        <w:softHyphen/>
      </w:r>
      <w:r w:rsidR="00E42180" w:rsidRPr="005F36B1">
        <w:rPr>
          <w:sz w:val="28"/>
          <w:szCs w:val="28"/>
        </w:rPr>
        <w:t>ков бюджетного процесса;</w:t>
      </w:r>
    </w:p>
    <w:p w:rsidR="002269CA" w:rsidRPr="002269CA" w:rsidRDefault="002269CA" w:rsidP="002269CA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2269CA">
        <w:rPr>
          <w:sz w:val="28"/>
          <w:szCs w:val="28"/>
        </w:rPr>
        <w:t>приказа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2269CA" w:rsidRPr="002269CA" w:rsidRDefault="002269CA" w:rsidP="002269CA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2269CA">
        <w:rPr>
          <w:sz w:val="28"/>
          <w:szCs w:val="28"/>
        </w:rPr>
        <w:t>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E918C5" w:rsidRDefault="00EC5C68" w:rsidP="00E918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36B1">
        <w:rPr>
          <w:sz w:val="28"/>
          <w:szCs w:val="28"/>
        </w:rPr>
        <w:t>письма Министерства финансов Российской Федерации от 31 января</w:t>
      </w:r>
      <w:r w:rsidR="002269CA">
        <w:rPr>
          <w:sz w:val="28"/>
          <w:szCs w:val="28"/>
        </w:rPr>
        <w:t xml:space="preserve"> </w:t>
      </w:r>
      <w:r w:rsidRPr="005F36B1">
        <w:rPr>
          <w:sz w:val="28"/>
          <w:szCs w:val="28"/>
        </w:rPr>
        <w:t xml:space="preserve"> 2011 г</w:t>
      </w:r>
      <w:r w:rsidR="00990C34">
        <w:rPr>
          <w:sz w:val="28"/>
          <w:szCs w:val="28"/>
        </w:rPr>
        <w:t>.</w:t>
      </w:r>
      <w:r w:rsidRPr="005F36B1">
        <w:rPr>
          <w:sz w:val="28"/>
          <w:szCs w:val="28"/>
        </w:rPr>
        <w:t xml:space="preserve"> № 06-02-10/3-978 «О порядке заполнения и предоставления Справочной таб</w:t>
      </w:r>
      <w:r w:rsidRPr="005F36B1">
        <w:rPr>
          <w:sz w:val="28"/>
          <w:szCs w:val="28"/>
        </w:rPr>
        <w:softHyphen/>
        <w:t>лицы к отчету об исполнении консолидированного бюджета субъекта Россий</w:t>
      </w:r>
      <w:r w:rsidRPr="005F36B1">
        <w:rPr>
          <w:sz w:val="28"/>
          <w:szCs w:val="28"/>
        </w:rPr>
        <w:softHyphen/>
        <w:t>ской Федерации»;</w:t>
      </w:r>
    </w:p>
    <w:p w:rsidR="0022514B" w:rsidRDefault="00EC5C68" w:rsidP="00E918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36B1">
        <w:rPr>
          <w:sz w:val="28"/>
          <w:szCs w:val="28"/>
        </w:rPr>
        <w:t>письма Федерального казначейства</w:t>
      </w:r>
      <w:r w:rsidR="008655E8">
        <w:rPr>
          <w:sz w:val="28"/>
          <w:szCs w:val="28"/>
        </w:rPr>
        <w:t xml:space="preserve"> </w:t>
      </w:r>
      <w:r w:rsidRPr="005F36B1">
        <w:rPr>
          <w:sz w:val="28"/>
          <w:szCs w:val="28"/>
        </w:rPr>
        <w:t>от 11 декабря 2012 г</w:t>
      </w:r>
      <w:r w:rsidR="00990C34">
        <w:rPr>
          <w:sz w:val="28"/>
          <w:szCs w:val="28"/>
        </w:rPr>
        <w:t>.</w:t>
      </w:r>
      <w:r w:rsidR="008655E8">
        <w:rPr>
          <w:sz w:val="28"/>
          <w:szCs w:val="28"/>
        </w:rPr>
        <w:t xml:space="preserve">                                   </w:t>
      </w:r>
      <w:r w:rsidRPr="005F36B1">
        <w:rPr>
          <w:sz w:val="28"/>
          <w:szCs w:val="28"/>
        </w:rPr>
        <w:t xml:space="preserve">№ 42-7.4-05/2.1-704 </w:t>
      </w:r>
      <w:r w:rsidR="00E918C5" w:rsidRPr="004317E6">
        <w:rPr>
          <w:sz w:val="28"/>
          <w:szCs w:val="28"/>
        </w:rPr>
        <w:t>«</w:t>
      </w:r>
      <w:r w:rsidR="00E918C5">
        <w:rPr>
          <w:sz w:val="28"/>
          <w:szCs w:val="28"/>
        </w:rPr>
        <w:t xml:space="preserve">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</w:t>
      </w:r>
      <w:r w:rsidR="00E918C5">
        <w:rPr>
          <w:sz w:val="28"/>
          <w:szCs w:val="28"/>
        </w:rPr>
        <w:lastRenderedPageBreak/>
        <w:t>Федерации, муниципальными образованиями и территориальным государственным внебюджетным фондом (ф. 0503324)</w:t>
      </w:r>
      <w:r w:rsidR="00E918C5" w:rsidRPr="004317E6">
        <w:rPr>
          <w:sz w:val="28"/>
          <w:szCs w:val="28"/>
        </w:rPr>
        <w:t>»</w:t>
      </w:r>
    </w:p>
    <w:p w:rsidR="0022514B" w:rsidRPr="009D1CE7" w:rsidRDefault="0022514B" w:rsidP="0022514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B416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FB4169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администрации </w:t>
      </w:r>
      <w:r w:rsidRPr="00FB416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Гулькевичский район</w:t>
      </w:r>
      <w:r w:rsidRPr="00FB4169">
        <w:rPr>
          <w:sz w:val="28"/>
          <w:szCs w:val="28"/>
        </w:rPr>
        <w:t xml:space="preserve"> </w:t>
      </w:r>
      <w:proofErr w:type="spellStart"/>
      <w:proofErr w:type="gramStart"/>
      <w:r w:rsidRPr="00FB4169">
        <w:rPr>
          <w:sz w:val="28"/>
          <w:szCs w:val="28"/>
        </w:rPr>
        <w:t>район</w:t>
      </w:r>
      <w:proofErr w:type="spellEnd"/>
      <w:proofErr w:type="gramEnd"/>
      <w:r w:rsidRPr="00FB4169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FB4169">
        <w:rPr>
          <w:sz w:val="28"/>
          <w:szCs w:val="28"/>
        </w:rPr>
        <w:t xml:space="preserve"> от 20.01.2020г.</w:t>
      </w:r>
      <w:r w:rsidRPr="009D1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D1CE7">
        <w:rPr>
          <w:sz w:val="28"/>
          <w:szCs w:val="28"/>
        </w:rPr>
        <w:t>О составлении и сроках представления годовой отчетности об исполнении</w:t>
      </w:r>
      <w:r>
        <w:rPr>
          <w:sz w:val="28"/>
          <w:szCs w:val="28"/>
        </w:rPr>
        <w:t xml:space="preserve"> консолидированного </w:t>
      </w:r>
      <w:r w:rsidRPr="009D1CE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Гулькевичского района</w:t>
      </w:r>
      <w:r w:rsidRPr="009D1CE7">
        <w:rPr>
          <w:sz w:val="28"/>
          <w:szCs w:val="28"/>
        </w:rPr>
        <w:t xml:space="preserve"> и годовой сводной бухгалтерской отчетности муниципальных бюджетных и автономных учреждений </w:t>
      </w:r>
      <w:r>
        <w:rPr>
          <w:sz w:val="28"/>
          <w:szCs w:val="28"/>
        </w:rPr>
        <w:t xml:space="preserve">Гулькевичского </w:t>
      </w:r>
      <w:r w:rsidRPr="009D1CE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9D1CE7">
        <w:rPr>
          <w:sz w:val="28"/>
          <w:szCs w:val="28"/>
        </w:rPr>
        <w:t xml:space="preserve"> за 2019 год и утверждении состава и сроков представления квартальной, месячной отчетности в 2020 году</w:t>
      </w:r>
      <w:r>
        <w:rPr>
          <w:sz w:val="28"/>
          <w:szCs w:val="28"/>
        </w:rPr>
        <w:t>.»</w:t>
      </w:r>
    </w:p>
    <w:p w:rsidR="00EC5C68" w:rsidRPr="005F36B1" w:rsidRDefault="00EC5C68" w:rsidP="00EC5C68">
      <w:pPr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>2. Утвердить:</w:t>
      </w:r>
    </w:p>
    <w:p w:rsidR="0022514B" w:rsidRPr="00916CA4" w:rsidRDefault="0022514B" w:rsidP="0022514B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>
        <w:rPr>
          <w:sz w:val="28"/>
          <w:szCs w:val="28"/>
        </w:rPr>
        <w:t>сроки представления годовой</w:t>
      </w:r>
      <w:r w:rsidRPr="00916CA4">
        <w:rPr>
          <w:sz w:val="28"/>
          <w:szCs w:val="28"/>
        </w:rPr>
        <w:t xml:space="preserve"> бюджетной и бухгалтерской отчетности, представляемой </w:t>
      </w:r>
      <w:r>
        <w:rPr>
          <w:sz w:val="28"/>
          <w:szCs w:val="28"/>
        </w:rPr>
        <w:t xml:space="preserve">в администрацию  </w:t>
      </w:r>
      <w:r w:rsidR="004A065D">
        <w:rPr>
          <w:sz w:val="28"/>
          <w:szCs w:val="28"/>
        </w:rPr>
        <w:t xml:space="preserve">Николенского </w:t>
      </w:r>
      <w:r w:rsidRPr="005625C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Гулькевичского района</w:t>
      </w:r>
      <w:r w:rsidRPr="00916CA4">
        <w:rPr>
          <w:sz w:val="28"/>
          <w:szCs w:val="28"/>
        </w:rPr>
        <w:t xml:space="preserve"> </w:t>
      </w:r>
      <w:r w:rsidRPr="000C00AD">
        <w:rPr>
          <w:sz w:val="28"/>
          <w:szCs w:val="28"/>
        </w:rPr>
        <w:t>(приложение № 1);</w:t>
      </w:r>
    </w:p>
    <w:p w:rsidR="00EC5C68" w:rsidRPr="005F36B1" w:rsidRDefault="00EC5C68" w:rsidP="00EC5C68">
      <w:pPr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>форму информации по организации бюджетного</w:t>
      </w:r>
      <w:r w:rsidR="005B7EED">
        <w:rPr>
          <w:sz w:val="28"/>
          <w:szCs w:val="28"/>
        </w:rPr>
        <w:t xml:space="preserve"> </w:t>
      </w:r>
      <w:r w:rsidRPr="005F36B1">
        <w:rPr>
          <w:sz w:val="28"/>
          <w:szCs w:val="28"/>
        </w:rPr>
        <w:t>учета</w:t>
      </w:r>
      <w:r w:rsidR="005B7EED">
        <w:rPr>
          <w:sz w:val="28"/>
          <w:szCs w:val="28"/>
        </w:rPr>
        <w:t xml:space="preserve"> на </w:t>
      </w:r>
      <w:r w:rsidR="00645C70">
        <w:rPr>
          <w:sz w:val="28"/>
          <w:szCs w:val="28"/>
        </w:rPr>
        <w:t xml:space="preserve">1 января </w:t>
      </w:r>
      <w:r w:rsidR="00CC38D8">
        <w:rPr>
          <w:sz w:val="28"/>
          <w:szCs w:val="28"/>
        </w:rPr>
        <w:t>20</w:t>
      </w:r>
      <w:r w:rsidR="00990C34">
        <w:rPr>
          <w:sz w:val="28"/>
          <w:szCs w:val="28"/>
        </w:rPr>
        <w:t>20</w:t>
      </w:r>
      <w:r w:rsidR="00CC38D8">
        <w:rPr>
          <w:sz w:val="28"/>
          <w:szCs w:val="28"/>
        </w:rPr>
        <w:t xml:space="preserve"> г</w:t>
      </w:r>
      <w:r w:rsidR="00990C34">
        <w:rPr>
          <w:sz w:val="28"/>
          <w:szCs w:val="28"/>
        </w:rPr>
        <w:t>.</w:t>
      </w:r>
      <w:r w:rsidRPr="005F36B1">
        <w:rPr>
          <w:sz w:val="28"/>
          <w:szCs w:val="28"/>
        </w:rPr>
        <w:t xml:space="preserve"> (приложение</w:t>
      </w:r>
      <w:r w:rsidR="00BD3DE4">
        <w:rPr>
          <w:sz w:val="28"/>
          <w:szCs w:val="28"/>
        </w:rPr>
        <w:t xml:space="preserve"> №</w:t>
      </w:r>
      <w:r w:rsidRPr="005F36B1">
        <w:rPr>
          <w:sz w:val="28"/>
          <w:szCs w:val="28"/>
        </w:rPr>
        <w:t xml:space="preserve"> </w:t>
      </w:r>
      <w:r w:rsidR="00915D75">
        <w:rPr>
          <w:sz w:val="28"/>
          <w:szCs w:val="28"/>
        </w:rPr>
        <w:t>4</w:t>
      </w:r>
      <w:r w:rsidRPr="005F36B1">
        <w:rPr>
          <w:sz w:val="28"/>
          <w:szCs w:val="28"/>
        </w:rPr>
        <w:t>);</w:t>
      </w:r>
    </w:p>
    <w:p w:rsidR="00EC5C68" w:rsidRDefault="00EC5C68" w:rsidP="00EC5C68">
      <w:pPr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>ф</w:t>
      </w:r>
      <w:r w:rsidR="002F341B">
        <w:rPr>
          <w:sz w:val="28"/>
          <w:szCs w:val="28"/>
        </w:rPr>
        <w:t xml:space="preserve">орму </w:t>
      </w:r>
      <w:r w:rsidRPr="005F36B1">
        <w:rPr>
          <w:sz w:val="28"/>
          <w:szCs w:val="28"/>
        </w:rPr>
        <w:t xml:space="preserve">0503324К «Отчет об использовании межбюджетных трансфертов из краевого бюджета муниципальными образованиями и территориальным </w:t>
      </w:r>
      <w:r w:rsidR="002F341B">
        <w:rPr>
          <w:sz w:val="28"/>
          <w:szCs w:val="28"/>
        </w:rPr>
        <w:t xml:space="preserve"> </w:t>
      </w:r>
      <w:r w:rsidRPr="005F36B1">
        <w:rPr>
          <w:sz w:val="28"/>
          <w:szCs w:val="28"/>
        </w:rPr>
        <w:t>гос</w:t>
      </w:r>
      <w:r w:rsidR="002F341B">
        <w:rPr>
          <w:sz w:val="28"/>
          <w:szCs w:val="28"/>
        </w:rPr>
        <w:t>у</w:t>
      </w:r>
      <w:r w:rsidRPr="005F36B1">
        <w:rPr>
          <w:sz w:val="28"/>
          <w:szCs w:val="28"/>
        </w:rPr>
        <w:t>д</w:t>
      </w:r>
      <w:r w:rsidR="009D495C">
        <w:rPr>
          <w:sz w:val="28"/>
          <w:szCs w:val="28"/>
        </w:rPr>
        <w:t xml:space="preserve">арственным внебюджетным фондом» (далее </w:t>
      </w:r>
      <w:r w:rsidR="0001440D" w:rsidRPr="005F36B1">
        <w:rPr>
          <w:sz w:val="28"/>
          <w:szCs w:val="28"/>
        </w:rPr>
        <w:t>–</w:t>
      </w:r>
      <w:r w:rsidR="00FA38FD">
        <w:rPr>
          <w:sz w:val="28"/>
          <w:szCs w:val="28"/>
        </w:rPr>
        <w:t xml:space="preserve"> </w:t>
      </w:r>
      <w:r w:rsidRPr="005F36B1">
        <w:rPr>
          <w:sz w:val="28"/>
          <w:szCs w:val="28"/>
        </w:rPr>
        <w:t>ф</w:t>
      </w:r>
      <w:r w:rsidR="0001440D" w:rsidRPr="005F36B1">
        <w:rPr>
          <w:sz w:val="28"/>
          <w:szCs w:val="28"/>
        </w:rPr>
        <w:t>.</w:t>
      </w:r>
      <w:r w:rsidRPr="005F36B1">
        <w:rPr>
          <w:sz w:val="28"/>
          <w:szCs w:val="28"/>
        </w:rPr>
        <w:t>0503324К)</w:t>
      </w:r>
      <w:r w:rsidR="009D495C">
        <w:rPr>
          <w:sz w:val="28"/>
          <w:szCs w:val="28"/>
        </w:rPr>
        <w:t xml:space="preserve"> </w:t>
      </w:r>
      <w:r w:rsidR="002269CA">
        <w:rPr>
          <w:sz w:val="28"/>
          <w:szCs w:val="28"/>
        </w:rPr>
        <w:t xml:space="preserve">                 </w:t>
      </w:r>
      <w:r w:rsidRPr="005F36B1">
        <w:rPr>
          <w:sz w:val="28"/>
          <w:szCs w:val="28"/>
        </w:rPr>
        <w:t>(приложе</w:t>
      </w:r>
      <w:r w:rsidR="002F341B">
        <w:rPr>
          <w:sz w:val="28"/>
          <w:szCs w:val="28"/>
        </w:rPr>
        <w:t>ние</w:t>
      </w:r>
      <w:r w:rsidR="00BD3DE4">
        <w:rPr>
          <w:sz w:val="28"/>
          <w:szCs w:val="28"/>
        </w:rPr>
        <w:t>№</w:t>
      </w:r>
      <w:r w:rsidR="002F341B">
        <w:rPr>
          <w:sz w:val="28"/>
          <w:szCs w:val="28"/>
        </w:rPr>
        <w:t xml:space="preserve"> </w:t>
      </w:r>
      <w:r w:rsidR="00915D75">
        <w:rPr>
          <w:sz w:val="28"/>
          <w:szCs w:val="28"/>
        </w:rPr>
        <w:t>5</w:t>
      </w:r>
      <w:r w:rsidRPr="005F36B1">
        <w:rPr>
          <w:sz w:val="28"/>
          <w:szCs w:val="28"/>
        </w:rPr>
        <w:t>);</w:t>
      </w:r>
    </w:p>
    <w:p w:rsidR="00915D75" w:rsidRPr="005F36B1" w:rsidRDefault="00915D75" w:rsidP="00915D75">
      <w:pPr>
        <w:ind w:firstLine="709"/>
        <w:jc w:val="both"/>
        <w:rPr>
          <w:b/>
          <w:sz w:val="28"/>
          <w:szCs w:val="28"/>
        </w:rPr>
      </w:pPr>
      <w:r w:rsidRPr="005F36B1">
        <w:rPr>
          <w:sz w:val="28"/>
          <w:szCs w:val="28"/>
        </w:rPr>
        <w:t>акт сверки расчетов по долговым обязательствам муниципальн</w:t>
      </w:r>
      <w:r>
        <w:rPr>
          <w:sz w:val="28"/>
          <w:szCs w:val="28"/>
        </w:rPr>
        <w:t>ого</w:t>
      </w:r>
      <w:r w:rsidRPr="005F36B1">
        <w:rPr>
          <w:sz w:val="28"/>
          <w:szCs w:val="28"/>
        </w:rPr>
        <w:t xml:space="preserve"> образо</w:t>
      </w:r>
      <w:r w:rsidRPr="005F36B1">
        <w:rPr>
          <w:sz w:val="28"/>
          <w:szCs w:val="28"/>
        </w:rPr>
        <w:softHyphen/>
        <w:t>вани</w:t>
      </w:r>
      <w:r>
        <w:rPr>
          <w:sz w:val="28"/>
          <w:szCs w:val="28"/>
        </w:rPr>
        <w:t>я</w:t>
      </w:r>
      <w:r w:rsidRPr="005F36B1">
        <w:rPr>
          <w:sz w:val="28"/>
          <w:szCs w:val="28"/>
        </w:rPr>
        <w:t xml:space="preserve"> перед субъектом Российской Федерации (приложение</w:t>
      </w:r>
      <w:r>
        <w:rPr>
          <w:sz w:val="28"/>
          <w:szCs w:val="28"/>
        </w:rPr>
        <w:t xml:space="preserve"> №</w:t>
      </w:r>
      <w:r w:rsidRPr="005F36B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F36B1">
        <w:rPr>
          <w:sz w:val="28"/>
          <w:szCs w:val="28"/>
        </w:rPr>
        <w:t>);</w:t>
      </w:r>
    </w:p>
    <w:p w:rsidR="00EC5C68" w:rsidRPr="005F36B1" w:rsidRDefault="009F00C7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C68" w:rsidRPr="005F36B1">
        <w:rPr>
          <w:sz w:val="28"/>
          <w:szCs w:val="28"/>
        </w:rPr>
        <w:t xml:space="preserve">. </w:t>
      </w:r>
      <w:r w:rsidR="004A065D">
        <w:rPr>
          <w:sz w:val="28"/>
          <w:szCs w:val="28"/>
        </w:rPr>
        <w:t>Ведущему</w:t>
      </w:r>
      <w:r w:rsidR="00F24AF0">
        <w:rPr>
          <w:sz w:val="28"/>
          <w:szCs w:val="28"/>
        </w:rPr>
        <w:t xml:space="preserve"> с</w:t>
      </w:r>
      <w:r w:rsidR="00EF53C4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администрации </w:t>
      </w:r>
      <w:r w:rsidR="004A065D">
        <w:rPr>
          <w:sz w:val="28"/>
          <w:szCs w:val="28"/>
        </w:rPr>
        <w:t xml:space="preserve">Николенского </w:t>
      </w:r>
      <w:r w:rsidR="00EF53C4">
        <w:rPr>
          <w:sz w:val="28"/>
          <w:szCs w:val="28"/>
        </w:rPr>
        <w:t>сельского поселения</w:t>
      </w:r>
      <w:r w:rsidR="004A065D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Гулькевичск</w:t>
      </w:r>
      <w:r w:rsidR="00EF53C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F53C4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F24AF0" w:rsidRPr="00916CA4">
        <w:rPr>
          <w:sz w:val="28"/>
          <w:szCs w:val="28"/>
        </w:rPr>
        <w:t xml:space="preserve">организовать работу специалистов, участвующих в </w:t>
      </w:r>
      <w:r w:rsidR="00F24AF0">
        <w:rPr>
          <w:sz w:val="28"/>
          <w:szCs w:val="28"/>
        </w:rPr>
        <w:t>подготовке</w:t>
      </w:r>
      <w:r w:rsidR="00F24AF0" w:rsidRPr="00916CA4">
        <w:rPr>
          <w:sz w:val="28"/>
          <w:szCs w:val="28"/>
        </w:rPr>
        <w:t xml:space="preserve"> бюджетной и бухгалтерской отчетности, с целью обеспечения выполнения ими функций по анализу показателей в формах годовой бюджетной и бухг</w:t>
      </w:r>
      <w:r w:rsidR="00F24AF0">
        <w:rPr>
          <w:sz w:val="28"/>
          <w:szCs w:val="28"/>
        </w:rPr>
        <w:t>ал</w:t>
      </w:r>
      <w:r w:rsidR="00F24AF0" w:rsidRPr="00916CA4">
        <w:rPr>
          <w:sz w:val="28"/>
          <w:szCs w:val="28"/>
        </w:rPr>
        <w:t>терской отчетности</w:t>
      </w:r>
      <w:proofErr w:type="gramStart"/>
      <w:r w:rsidR="00F24AF0" w:rsidRPr="00916CA4">
        <w:rPr>
          <w:sz w:val="28"/>
          <w:szCs w:val="28"/>
        </w:rPr>
        <w:t>.</w:t>
      </w:r>
      <w:r w:rsidR="00CC3677">
        <w:rPr>
          <w:sz w:val="28"/>
          <w:szCs w:val="28"/>
        </w:rPr>
        <w:t>.</w:t>
      </w:r>
      <w:proofErr w:type="gramEnd"/>
    </w:p>
    <w:p w:rsidR="00EC5C68" w:rsidRDefault="00CC3677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5C68" w:rsidRPr="005F36B1">
        <w:rPr>
          <w:sz w:val="28"/>
          <w:szCs w:val="28"/>
        </w:rPr>
        <w:t xml:space="preserve">. </w:t>
      </w:r>
      <w:r w:rsidR="00EF53C4">
        <w:rPr>
          <w:sz w:val="28"/>
          <w:szCs w:val="28"/>
        </w:rPr>
        <w:t>Специалист</w:t>
      </w:r>
      <w:r w:rsidR="00F24AF0">
        <w:rPr>
          <w:sz w:val="28"/>
          <w:szCs w:val="28"/>
        </w:rPr>
        <w:t>ам</w:t>
      </w:r>
      <w:r w:rsidR="00EF53C4">
        <w:rPr>
          <w:sz w:val="28"/>
          <w:szCs w:val="28"/>
        </w:rPr>
        <w:t xml:space="preserve"> администрации </w:t>
      </w:r>
      <w:r w:rsidR="002A0861">
        <w:rPr>
          <w:sz w:val="28"/>
          <w:szCs w:val="28"/>
        </w:rPr>
        <w:t xml:space="preserve">Николенского </w:t>
      </w:r>
      <w:r w:rsidR="00EF53C4">
        <w:rPr>
          <w:sz w:val="28"/>
          <w:szCs w:val="28"/>
        </w:rPr>
        <w:t>сельского поселения</w:t>
      </w:r>
      <w:r w:rsidR="00F24AF0">
        <w:rPr>
          <w:sz w:val="28"/>
          <w:szCs w:val="28"/>
        </w:rPr>
        <w:t xml:space="preserve"> </w:t>
      </w:r>
      <w:r w:rsidR="00A552D6">
        <w:rPr>
          <w:sz w:val="28"/>
          <w:szCs w:val="28"/>
        </w:rPr>
        <w:t xml:space="preserve">Гулькевичского района </w:t>
      </w:r>
      <w:r w:rsidR="00F24AF0">
        <w:rPr>
          <w:sz w:val="28"/>
          <w:szCs w:val="28"/>
        </w:rPr>
        <w:t>участвующим в подготовке бюджетной отчетности:</w:t>
      </w:r>
    </w:p>
    <w:p w:rsidR="00EC5C68" w:rsidRPr="005F36B1" w:rsidRDefault="00EC5C68" w:rsidP="00EC5C68">
      <w:pPr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>проанализировать показатели бюджетной</w:t>
      </w:r>
      <w:r w:rsidR="00E85113">
        <w:rPr>
          <w:sz w:val="28"/>
          <w:szCs w:val="28"/>
        </w:rPr>
        <w:t xml:space="preserve"> отчетности</w:t>
      </w:r>
      <w:r w:rsidR="00550E32">
        <w:rPr>
          <w:sz w:val="28"/>
          <w:szCs w:val="28"/>
        </w:rPr>
        <w:t xml:space="preserve"> и</w:t>
      </w:r>
      <w:r w:rsidRPr="005F36B1">
        <w:rPr>
          <w:sz w:val="28"/>
          <w:szCs w:val="28"/>
        </w:rPr>
        <w:t xml:space="preserve"> бухгалтерской отчетности и пояснительн</w:t>
      </w:r>
      <w:r w:rsidR="00E85113">
        <w:rPr>
          <w:sz w:val="28"/>
          <w:szCs w:val="28"/>
        </w:rPr>
        <w:t>ых записок к ним</w:t>
      </w:r>
      <w:r w:rsidR="00F24AF0">
        <w:rPr>
          <w:sz w:val="28"/>
          <w:szCs w:val="28"/>
        </w:rPr>
        <w:t>.</w:t>
      </w:r>
    </w:p>
    <w:p w:rsidR="00F24AF0" w:rsidRPr="00916CA4" w:rsidRDefault="00F24AF0" w:rsidP="00F24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6CA4">
        <w:rPr>
          <w:sz w:val="28"/>
          <w:szCs w:val="28"/>
        </w:rPr>
        <w:t xml:space="preserve">. </w:t>
      </w:r>
      <w:r w:rsidR="002A0861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</w:t>
      </w:r>
      <w:r w:rsidRPr="00916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A0861">
        <w:rPr>
          <w:sz w:val="28"/>
          <w:szCs w:val="28"/>
        </w:rPr>
        <w:t xml:space="preserve">Николенского </w:t>
      </w:r>
      <w:r w:rsidRPr="005625C9">
        <w:rPr>
          <w:sz w:val="28"/>
          <w:szCs w:val="28"/>
        </w:rPr>
        <w:t>сельского поселения</w:t>
      </w:r>
      <w:r w:rsidRPr="00916CA4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Гулькевичского</w:t>
      </w:r>
      <w:r w:rsidRPr="00916C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CA4">
        <w:rPr>
          <w:sz w:val="28"/>
          <w:szCs w:val="28"/>
        </w:rPr>
        <w:t>:</w:t>
      </w:r>
    </w:p>
    <w:p w:rsidR="00F24AF0" w:rsidRDefault="00F24AF0" w:rsidP="00F24AF0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</w:t>
      </w:r>
      <w:r w:rsidRPr="00916CA4">
        <w:rPr>
          <w:sz w:val="28"/>
          <w:szCs w:val="28"/>
        </w:rPr>
        <w:t>своды пояснительных записок по показателям исполнения бюджета за 20</w:t>
      </w:r>
      <w:r>
        <w:rPr>
          <w:sz w:val="28"/>
          <w:szCs w:val="28"/>
        </w:rPr>
        <w:t xml:space="preserve">19 </w:t>
      </w:r>
      <w:r w:rsidRPr="00916CA4">
        <w:rPr>
          <w:sz w:val="28"/>
          <w:szCs w:val="28"/>
        </w:rPr>
        <w:t>год (формы № 0503</w:t>
      </w:r>
      <w:r>
        <w:rPr>
          <w:sz w:val="28"/>
          <w:szCs w:val="28"/>
        </w:rPr>
        <w:t>1</w:t>
      </w:r>
      <w:r w:rsidRPr="00916CA4">
        <w:rPr>
          <w:sz w:val="28"/>
          <w:szCs w:val="28"/>
        </w:rPr>
        <w:t>60)</w:t>
      </w:r>
      <w:r>
        <w:rPr>
          <w:sz w:val="28"/>
          <w:szCs w:val="28"/>
        </w:rPr>
        <w:t>;</w:t>
      </w:r>
    </w:p>
    <w:p w:rsidR="00F24AF0" w:rsidRPr="008C032E" w:rsidRDefault="00F24AF0" w:rsidP="00F24A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8C032E">
        <w:rPr>
          <w:sz w:val="28"/>
          <w:szCs w:val="28"/>
        </w:rPr>
        <w:t>сверку показателей отчетов за 20</w:t>
      </w:r>
      <w:r>
        <w:rPr>
          <w:sz w:val="28"/>
          <w:szCs w:val="28"/>
        </w:rPr>
        <w:t>19</w:t>
      </w:r>
      <w:r w:rsidRPr="008C032E">
        <w:rPr>
          <w:sz w:val="28"/>
          <w:szCs w:val="28"/>
        </w:rPr>
        <w:t xml:space="preserve"> год главных распорядителей бюджетных сре</w:t>
      </w:r>
      <w:proofErr w:type="gramStart"/>
      <w:r w:rsidRPr="008C032E">
        <w:rPr>
          <w:sz w:val="28"/>
          <w:szCs w:val="28"/>
        </w:rPr>
        <w:t>дств в ч</w:t>
      </w:r>
      <w:proofErr w:type="gramEnd"/>
      <w:r w:rsidRPr="008C032E">
        <w:rPr>
          <w:sz w:val="28"/>
          <w:szCs w:val="28"/>
        </w:rPr>
        <w:t xml:space="preserve">асти операций, отраженных на лицевых счетах, открытых в </w:t>
      </w:r>
      <w:r>
        <w:rPr>
          <w:sz w:val="28"/>
          <w:szCs w:val="28"/>
        </w:rPr>
        <w:t>УФК по Краснодарскому краю</w:t>
      </w:r>
      <w:r w:rsidRPr="008C032E">
        <w:rPr>
          <w:sz w:val="28"/>
          <w:szCs w:val="28"/>
        </w:rPr>
        <w:t>;</w:t>
      </w:r>
    </w:p>
    <w:p w:rsidR="00F24AF0" w:rsidRPr="00916CA4" w:rsidRDefault="00F24AF0" w:rsidP="00F24AF0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</w:t>
      </w:r>
      <w:r w:rsidRPr="00916CA4">
        <w:rPr>
          <w:sz w:val="28"/>
          <w:szCs w:val="28"/>
        </w:rPr>
        <w:t>сверку по остаткам средств местн</w:t>
      </w:r>
      <w:r>
        <w:rPr>
          <w:sz w:val="28"/>
          <w:szCs w:val="28"/>
        </w:rPr>
        <w:t>ого</w:t>
      </w:r>
      <w:r w:rsidRPr="00916C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16CA4"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</w:rPr>
        <w:t>20</w:t>
      </w:r>
      <w:r w:rsidRPr="00916CA4">
        <w:rPr>
          <w:sz w:val="28"/>
          <w:szCs w:val="28"/>
        </w:rPr>
        <w:t xml:space="preserve"> года;</w:t>
      </w:r>
    </w:p>
    <w:p w:rsidR="00D81750" w:rsidRPr="00D81750" w:rsidRDefault="00915D75" w:rsidP="00D817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1750" w:rsidRPr="00D81750">
        <w:rPr>
          <w:sz w:val="28"/>
          <w:szCs w:val="28"/>
        </w:rPr>
        <w:t>. Установить сроки представления квартальной бюджетной отчетности в 20</w:t>
      </w:r>
      <w:r w:rsidR="00D81750">
        <w:rPr>
          <w:sz w:val="28"/>
          <w:szCs w:val="28"/>
        </w:rPr>
        <w:t>20</w:t>
      </w:r>
      <w:r w:rsidR="00D81750" w:rsidRPr="00D81750">
        <w:rPr>
          <w:sz w:val="28"/>
          <w:szCs w:val="28"/>
        </w:rPr>
        <w:t xml:space="preserve"> году согласно приложению № </w:t>
      </w:r>
      <w:r>
        <w:rPr>
          <w:sz w:val="28"/>
          <w:szCs w:val="28"/>
        </w:rPr>
        <w:t>2</w:t>
      </w:r>
      <w:r w:rsidR="00D81750" w:rsidRPr="00D81750">
        <w:rPr>
          <w:sz w:val="28"/>
          <w:szCs w:val="28"/>
        </w:rPr>
        <w:t xml:space="preserve"> к настоящему приказу.</w:t>
      </w:r>
    </w:p>
    <w:p w:rsidR="00D81750" w:rsidRPr="00D81750" w:rsidRDefault="00046649" w:rsidP="00D817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1750" w:rsidRPr="00D81750">
        <w:rPr>
          <w:sz w:val="28"/>
          <w:szCs w:val="28"/>
        </w:rPr>
        <w:t xml:space="preserve">. </w:t>
      </w:r>
      <w:r w:rsidR="00915D75">
        <w:rPr>
          <w:sz w:val="28"/>
          <w:szCs w:val="28"/>
        </w:rPr>
        <w:t xml:space="preserve">Специалистам администрации </w:t>
      </w:r>
      <w:r w:rsidR="00D81750" w:rsidRPr="00D81750">
        <w:rPr>
          <w:sz w:val="28"/>
          <w:szCs w:val="28"/>
        </w:rPr>
        <w:t xml:space="preserve"> </w:t>
      </w:r>
      <w:r w:rsidR="002A0861">
        <w:rPr>
          <w:sz w:val="28"/>
          <w:szCs w:val="28"/>
        </w:rPr>
        <w:t xml:space="preserve">Николенского </w:t>
      </w:r>
      <w:r w:rsidR="00D81750" w:rsidRPr="00D81750">
        <w:rPr>
          <w:sz w:val="28"/>
          <w:szCs w:val="28"/>
        </w:rPr>
        <w:t>сельск</w:t>
      </w:r>
      <w:r w:rsidR="00314650">
        <w:rPr>
          <w:sz w:val="28"/>
          <w:szCs w:val="28"/>
        </w:rPr>
        <w:t>ого</w:t>
      </w:r>
      <w:r w:rsidR="00D81750" w:rsidRPr="00D81750">
        <w:rPr>
          <w:sz w:val="28"/>
          <w:szCs w:val="28"/>
        </w:rPr>
        <w:t xml:space="preserve"> поселени</w:t>
      </w:r>
      <w:r w:rsidR="00314650">
        <w:rPr>
          <w:sz w:val="28"/>
          <w:szCs w:val="28"/>
        </w:rPr>
        <w:t>я</w:t>
      </w:r>
      <w:r w:rsidR="00D81750" w:rsidRPr="00D81750">
        <w:rPr>
          <w:sz w:val="28"/>
          <w:szCs w:val="28"/>
        </w:rPr>
        <w:t xml:space="preserve"> </w:t>
      </w:r>
      <w:r w:rsidR="00A552D6">
        <w:rPr>
          <w:sz w:val="28"/>
          <w:szCs w:val="28"/>
        </w:rPr>
        <w:t xml:space="preserve">Гулькевичского района </w:t>
      </w:r>
      <w:r w:rsidR="00D81750" w:rsidRPr="00D81750">
        <w:rPr>
          <w:sz w:val="28"/>
          <w:szCs w:val="28"/>
        </w:rPr>
        <w:t xml:space="preserve">обеспечить качественное составление годовой, квартальной и месячной бюджетной отчетности об исполнении местных </w:t>
      </w:r>
      <w:r w:rsidR="00D81750" w:rsidRPr="00D81750">
        <w:rPr>
          <w:sz w:val="28"/>
          <w:szCs w:val="28"/>
        </w:rPr>
        <w:lastRenderedPageBreak/>
        <w:t>бюджетов, пояснительных записок к ним и представление в установленный срок.</w:t>
      </w:r>
    </w:p>
    <w:p w:rsidR="00EC5C68" w:rsidRPr="005F36B1" w:rsidRDefault="00046649" w:rsidP="002C35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5C68" w:rsidRPr="005F36B1">
        <w:rPr>
          <w:color w:val="000000"/>
          <w:sz w:val="28"/>
          <w:szCs w:val="28"/>
        </w:rPr>
        <w:t xml:space="preserve">. </w:t>
      </w:r>
      <w:proofErr w:type="gramStart"/>
      <w:r w:rsidR="000A579C">
        <w:rPr>
          <w:color w:val="000000"/>
          <w:sz w:val="28"/>
          <w:szCs w:val="28"/>
        </w:rPr>
        <w:t xml:space="preserve">Формировать </w:t>
      </w:r>
      <w:r w:rsidR="000A579C">
        <w:rPr>
          <w:sz w:val="28"/>
          <w:szCs w:val="28"/>
        </w:rPr>
        <w:t>с</w:t>
      </w:r>
      <w:r w:rsidR="00EC5C68" w:rsidRPr="005F36B1">
        <w:rPr>
          <w:sz w:val="28"/>
          <w:szCs w:val="28"/>
        </w:rPr>
        <w:t xml:space="preserve">вод показателей в </w:t>
      </w:r>
      <w:hyperlink r:id="rId8" w:history="1">
        <w:r w:rsidR="00EC5C68" w:rsidRPr="005F36B1">
          <w:rPr>
            <w:sz w:val="28"/>
            <w:szCs w:val="28"/>
          </w:rPr>
          <w:t>ф</w:t>
        </w:r>
        <w:r w:rsidR="007169B0" w:rsidRPr="005F36B1">
          <w:rPr>
            <w:sz w:val="28"/>
            <w:szCs w:val="28"/>
          </w:rPr>
          <w:t>.</w:t>
        </w:r>
        <w:r w:rsidR="00D81750">
          <w:rPr>
            <w:sz w:val="28"/>
            <w:szCs w:val="28"/>
          </w:rPr>
          <w:t xml:space="preserve"> 05031</w:t>
        </w:r>
        <w:r w:rsidR="00EC5C68" w:rsidRPr="005F36B1">
          <w:rPr>
            <w:sz w:val="28"/>
            <w:szCs w:val="28"/>
          </w:rPr>
          <w:t>69</w:t>
        </w:r>
      </w:hyperlink>
      <w:r w:rsidR="00D81750">
        <w:rPr>
          <w:sz w:val="28"/>
          <w:szCs w:val="28"/>
        </w:rPr>
        <w:t xml:space="preserve">, </w:t>
      </w:r>
      <w:r w:rsidR="00420D94" w:rsidRPr="005F36B1">
        <w:rPr>
          <w:sz w:val="28"/>
          <w:szCs w:val="28"/>
        </w:rPr>
        <w:t>«</w:t>
      </w:r>
      <w:r w:rsidR="00EC5C68" w:rsidRPr="005F36B1">
        <w:rPr>
          <w:sz w:val="28"/>
          <w:szCs w:val="28"/>
        </w:rPr>
        <w:t>Сведения по дебиторской и кредиторской задолженности учреждения</w:t>
      </w:r>
      <w:r w:rsidR="00420D94" w:rsidRPr="005F36B1">
        <w:rPr>
          <w:sz w:val="28"/>
          <w:szCs w:val="28"/>
        </w:rPr>
        <w:t>»</w:t>
      </w:r>
      <w:r w:rsidR="00EC5C68" w:rsidRPr="005F36B1">
        <w:rPr>
          <w:sz w:val="28"/>
          <w:szCs w:val="28"/>
        </w:rPr>
        <w:t xml:space="preserve"> в </w:t>
      </w:r>
      <w:hyperlink r:id="rId9" w:history="1">
        <w:r w:rsidR="00EC5C68" w:rsidRPr="005F36B1">
          <w:rPr>
            <w:sz w:val="28"/>
            <w:szCs w:val="28"/>
          </w:rPr>
          <w:t>разделе 2</w:t>
        </w:r>
      </w:hyperlink>
      <w:r w:rsidR="00EC5C68" w:rsidRPr="005F36B1">
        <w:rPr>
          <w:sz w:val="28"/>
          <w:szCs w:val="28"/>
        </w:rPr>
        <w:t xml:space="preserve"> </w:t>
      </w:r>
      <w:r w:rsidR="00DA2CDE" w:rsidRPr="005F36B1">
        <w:rPr>
          <w:sz w:val="28"/>
          <w:szCs w:val="28"/>
        </w:rPr>
        <w:t>«</w:t>
      </w:r>
      <w:r w:rsidR="00AF06FD" w:rsidRPr="005F36B1">
        <w:rPr>
          <w:sz w:val="28"/>
          <w:szCs w:val="28"/>
        </w:rPr>
        <w:t>Сведения</w:t>
      </w:r>
      <w:r w:rsidR="00EC5C68" w:rsidRPr="005F36B1">
        <w:rPr>
          <w:sz w:val="28"/>
          <w:szCs w:val="28"/>
        </w:rPr>
        <w:t xml:space="preserve"> о просроченной задолженности</w:t>
      </w:r>
      <w:r w:rsidR="00DA2CDE" w:rsidRPr="005F36B1">
        <w:rPr>
          <w:sz w:val="28"/>
          <w:szCs w:val="28"/>
        </w:rPr>
        <w:t>»</w:t>
      </w:r>
      <w:r w:rsidR="00EC5C68" w:rsidRPr="005F36B1">
        <w:rPr>
          <w:sz w:val="28"/>
          <w:szCs w:val="28"/>
        </w:rPr>
        <w:t xml:space="preserve"> с учетом детализации показателей, отраженных в </w:t>
      </w:r>
      <w:hyperlink r:id="rId10" w:history="1">
        <w:r w:rsidR="00EC5C68" w:rsidRPr="005F36B1">
          <w:rPr>
            <w:sz w:val="28"/>
            <w:szCs w:val="28"/>
          </w:rPr>
          <w:t>графе 7</w:t>
        </w:r>
      </w:hyperlink>
      <w:r w:rsidR="00EC5C68" w:rsidRPr="005F36B1">
        <w:rPr>
          <w:sz w:val="28"/>
          <w:szCs w:val="28"/>
        </w:rPr>
        <w:t xml:space="preserve"> </w:t>
      </w:r>
      <w:r w:rsidR="00420D94" w:rsidRPr="005F36B1">
        <w:rPr>
          <w:sz w:val="28"/>
          <w:szCs w:val="28"/>
        </w:rPr>
        <w:t>«</w:t>
      </w:r>
      <w:r w:rsidR="00EC5C68" w:rsidRPr="005F36B1">
        <w:rPr>
          <w:sz w:val="28"/>
          <w:szCs w:val="28"/>
        </w:rPr>
        <w:t>просроченная</w:t>
      </w:r>
      <w:r w:rsidR="00420D94" w:rsidRPr="005F36B1">
        <w:rPr>
          <w:sz w:val="28"/>
          <w:szCs w:val="28"/>
        </w:rPr>
        <w:t>»</w:t>
      </w:r>
      <w:r w:rsidR="00EC5C68" w:rsidRPr="005F36B1">
        <w:rPr>
          <w:sz w:val="28"/>
          <w:szCs w:val="28"/>
        </w:rPr>
        <w:t xml:space="preserve"> раздела 1 </w:t>
      </w:r>
      <w:r w:rsidR="00DA2CDE" w:rsidRPr="005F36B1">
        <w:rPr>
          <w:sz w:val="28"/>
          <w:szCs w:val="28"/>
        </w:rPr>
        <w:t>«</w:t>
      </w:r>
      <w:r w:rsidR="00EC5C68" w:rsidRPr="005F36B1">
        <w:rPr>
          <w:sz w:val="28"/>
          <w:szCs w:val="28"/>
        </w:rPr>
        <w:t>Сведения о дебиторской (кредиторской) задолженности</w:t>
      </w:r>
      <w:r w:rsidR="00DA2CDE" w:rsidRPr="005F36B1">
        <w:rPr>
          <w:sz w:val="28"/>
          <w:szCs w:val="28"/>
        </w:rPr>
        <w:t>»</w:t>
      </w:r>
      <w:r w:rsidR="00AF06FD" w:rsidRPr="005F36B1">
        <w:rPr>
          <w:sz w:val="28"/>
          <w:szCs w:val="28"/>
        </w:rPr>
        <w:t>,</w:t>
      </w:r>
      <w:r w:rsidR="00EC5C68" w:rsidRPr="005F36B1">
        <w:rPr>
          <w:sz w:val="28"/>
          <w:szCs w:val="28"/>
        </w:rPr>
        <w:t xml:space="preserve"> в разрезе кодов счетов бухгалтерского учета, даты возникно</w:t>
      </w:r>
      <w:r w:rsidR="009D6E3E" w:rsidRPr="005F36B1">
        <w:rPr>
          <w:sz w:val="28"/>
          <w:szCs w:val="28"/>
        </w:rPr>
        <w:softHyphen/>
      </w:r>
      <w:r w:rsidR="00EC5C68" w:rsidRPr="005F36B1">
        <w:rPr>
          <w:sz w:val="28"/>
          <w:szCs w:val="28"/>
        </w:rPr>
        <w:t xml:space="preserve">вения просроченной задолженности и даты </w:t>
      </w:r>
      <w:r w:rsidR="000A579C">
        <w:rPr>
          <w:sz w:val="28"/>
          <w:szCs w:val="28"/>
        </w:rPr>
        <w:t xml:space="preserve">ее </w:t>
      </w:r>
      <w:r w:rsidR="00EC5C68" w:rsidRPr="005F36B1">
        <w:rPr>
          <w:sz w:val="28"/>
          <w:szCs w:val="28"/>
        </w:rPr>
        <w:t>исполнения</w:t>
      </w:r>
      <w:r w:rsidR="000A579C">
        <w:rPr>
          <w:sz w:val="28"/>
          <w:szCs w:val="28"/>
        </w:rPr>
        <w:t xml:space="preserve"> </w:t>
      </w:r>
      <w:r w:rsidR="00EC5C68" w:rsidRPr="005F36B1">
        <w:rPr>
          <w:sz w:val="28"/>
          <w:szCs w:val="28"/>
        </w:rPr>
        <w:t xml:space="preserve"> по правовому основа</w:t>
      </w:r>
      <w:r w:rsidR="009D6E3E" w:rsidRPr="005F36B1">
        <w:rPr>
          <w:sz w:val="28"/>
          <w:szCs w:val="28"/>
        </w:rPr>
        <w:softHyphen/>
      </w:r>
      <w:r w:rsidR="00EC5C68" w:rsidRPr="005F36B1">
        <w:rPr>
          <w:sz w:val="28"/>
          <w:szCs w:val="28"/>
        </w:rPr>
        <w:t>нию</w:t>
      </w:r>
      <w:r w:rsidR="00AF06FD" w:rsidRPr="005F36B1">
        <w:rPr>
          <w:sz w:val="28"/>
          <w:szCs w:val="28"/>
        </w:rPr>
        <w:t>.</w:t>
      </w:r>
      <w:proofErr w:type="gramEnd"/>
      <w:r w:rsidR="00AF06FD" w:rsidRPr="005F36B1">
        <w:rPr>
          <w:sz w:val="28"/>
          <w:szCs w:val="28"/>
        </w:rPr>
        <w:t xml:space="preserve"> </w:t>
      </w:r>
      <w:proofErr w:type="gramStart"/>
      <w:r w:rsidR="00AF06FD" w:rsidRPr="005F36B1">
        <w:rPr>
          <w:sz w:val="28"/>
          <w:szCs w:val="28"/>
        </w:rPr>
        <w:t>П</w:t>
      </w:r>
      <w:r w:rsidR="00EC5C68" w:rsidRPr="005F36B1">
        <w:rPr>
          <w:sz w:val="28"/>
          <w:szCs w:val="28"/>
        </w:rPr>
        <w:t xml:space="preserve">ри этом </w:t>
      </w:r>
      <w:r w:rsidR="00EC5C68" w:rsidRPr="005F36B1">
        <w:rPr>
          <w:color w:val="000000"/>
          <w:sz w:val="28"/>
          <w:szCs w:val="28"/>
        </w:rPr>
        <w:t>графы 5 – 8</w:t>
      </w:r>
      <w:hyperlink r:id="rId11" w:history="1">
        <w:r w:rsidR="00EC5C68" w:rsidRPr="005F36B1">
          <w:rPr>
            <w:color w:val="000000"/>
            <w:sz w:val="28"/>
            <w:szCs w:val="28"/>
          </w:rPr>
          <w:t xml:space="preserve"> раздела 2 «</w:t>
        </w:r>
        <w:r w:rsidR="008D2875" w:rsidRPr="005F36B1">
          <w:rPr>
            <w:sz w:val="28"/>
            <w:szCs w:val="28"/>
          </w:rPr>
          <w:t>Сведения</w:t>
        </w:r>
        <w:r w:rsidR="00EC5C68" w:rsidRPr="005F36B1">
          <w:rPr>
            <w:sz w:val="28"/>
            <w:szCs w:val="28"/>
          </w:rPr>
          <w:t xml:space="preserve"> о просрочен</w:t>
        </w:r>
        <w:r w:rsidR="009D6E3E" w:rsidRPr="005F36B1">
          <w:rPr>
            <w:sz w:val="28"/>
            <w:szCs w:val="28"/>
          </w:rPr>
          <w:softHyphen/>
        </w:r>
        <w:r w:rsidR="00EC5C68" w:rsidRPr="005F36B1">
          <w:rPr>
            <w:sz w:val="28"/>
            <w:szCs w:val="28"/>
          </w:rPr>
          <w:t>ной задолженности</w:t>
        </w:r>
        <w:r w:rsidR="00EC5C68" w:rsidRPr="005F36B1">
          <w:rPr>
            <w:color w:val="000000"/>
            <w:sz w:val="28"/>
            <w:szCs w:val="28"/>
          </w:rPr>
          <w:t xml:space="preserve">» </w:t>
        </w:r>
      </w:hyperlink>
      <w:r w:rsidR="00EC5C68" w:rsidRPr="005F36B1">
        <w:rPr>
          <w:sz w:val="28"/>
          <w:szCs w:val="28"/>
        </w:rPr>
        <w:t>заполняются в случа</w:t>
      </w:r>
      <w:r w:rsidR="007D418B">
        <w:rPr>
          <w:sz w:val="28"/>
          <w:szCs w:val="28"/>
        </w:rPr>
        <w:t>е</w:t>
      </w:r>
      <w:r w:rsidR="00EC5C68" w:rsidRPr="005F36B1">
        <w:rPr>
          <w:sz w:val="28"/>
          <w:szCs w:val="28"/>
        </w:rPr>
        <w:t xml:space="preserve"> наличия просро</w:t>
      </w:r>
      <w:r w:rsidR="009D6E3E" w:rsidRPr="005F36B1">
        <w:rPr>
          <w:sz w:val="28"/>
          <w:szCs w:val="28"/>
        </w:rPr>
        <w:softHyphen/>
      </w:r>
      <w:r w:rsidR="00EC5C68" w:rsidRPr="005F36B1">
        <w:rPr>
          <w:sz w:val="28"/>
          <w:szCs w:val="28"/>
        </w:rPr>
        <w:t>ченной задолженно</w:t>
      </w:r>
      <w:r w:rsidR="00EC5C68" w:rsidRPr="005F36B1">
        <w:rPr>
          <w:sz w:val="28"/>
          <w:szCs w:val="28"/>
        </w:rPr>
        <w:softHyphen/>
        <w:t>сти по коду счета бу</w:t>
      </w:r>
      <w:r w:rsidR="008D2875" w:rsidRPr="005F36B1">
        <w:rPr>
          <w:sz w:val="28"/>
          <w:szCs w:val="28"/>
        </w:rPr>
        <w:t>хгалтерского учета в сумме более</w:t>
      </w:r>
      <w:r w:rsidR="00E45B58" w:rsidRPr="005F36B1">
        <w:rPr>
          <w:sz w:val="28"/>
          <w:szCs w:val="28"/>
        </w:rPr>
        <w:t xml:space="preserve"> </w:t>
      </w:r>
      <w:r w:rsidR="00EC5C68" w:rsidRPr="005F36B1">
        <w:rPr>
          <w:sz w:val="28"/>
          <w:szCs w:val="28"/>
        </w:rPr>
        <w:t>500</w:t>
      </w:r>
      <w:r w:rsidR="002F341B">
        <w:rPr>
          <w:sz w:val="28"/>
          <w:szCs w:val="28"/>
        </w:rPr>
        <w:t xml:space="preserve"> 000</w:t>
      </w:r>
      <w:r w:rsidR="00EC5C68" w:rsidRPr="005F36B1">
        <w:rPr>
          <w:sz w:val="28"/>
          <w:szCs w:val="28"/>
        </w:rPr>
        <w:t xml:space="preserve"> </w:t>
      </w:r>
      <w:r w:rsidR="002F341B">
        <w:rPr>
          <w:sz w:val="28"/>
          <w:szCs w:val="28"/>
        </w:rPr>
        <w:t>(пят</w:t>
      </w:r>
      <w:r w:rsidR="00B346D5">
        <w:rPr>
          <w:sz w:val="28"/>
          <w:szCs w:val="28"/>
        </w:rPr>
        <w:t>и</w:t>
      </w:r>
      <w:r w:rsidR="002F341B">
        <w:rPr>
          <w:sz w:val="28"/>
          <w:szCs w:val="28"/>
        </w:rPr>
        <w:t xml:space="preserve">сот </w:t>
      </w:r>
      <w:r w:rsidR="00EC5C68" w:rsidRPr="005F36B1">
        <w:rPr>
          <w:sz w:val="28"/>
          <w:szCs w:val="28"/>
        </w:rPr>
        <w:t>тысяч</w:t>
      </w:r>
      <w:r w:rsidR="002F341B">
        <w:rPr>
          <w:sz w:val="28"/>
          <w:szCs w:val="28"/>
        </w:rPr>
        <w:t>)</w:t>
      </w:r>
      <w:r w:rsidR="00EC5C68" w:rsidRPr="005F36B1">
        <w:rPr>
          <w:sz w:val="28"/>
          <w:szCs w:val="28"/>
        </w:rPr>
        <w:t xml:space="preserve"> рублей</w:t>
      </w:r>
      <w:r w:rsidR="002F341B">
        <w:rPr>
          <w:sz w:val="28"/>
          <w:szCs w:val="28"/>
        </w:rPr>
        <w:t xml:space="preserve"> </w:t>
      </w:r>
      <w:r w:rsidR="00EC5C68" w:rsidRPr="005F36B1">
        <w:rPr>
          <w:sz w:val="28"/>
          <w:szCs w:val="28"/>
        </w:rPr>
        <w:t>по контрагенту на соответствующую дату возникновения задол</w:t>
      </w:r>
      <w:r w:rsidR="009D6E3E" w:rsidRPr="005F36B1">
        <w:rPr>
          <w:sz w:val="28"/>
          <w:szCs w:val="28"/>
        </w:rPr>
        <w:softHyphen/>
      </w:r>
      <w:r w:rsidR="00EC5C68" w:rsidRPr="005F36B1">
        <w:rPr>
          <w:sz w:val="28"/>
          <w:szCs w:val="28"/>
        </w:rPr>
        <w:t xml:space="preserve">женности и дату </w:t>
      </w:r>
      <w:r w:rsidR="00752517">
        <w:rPr>
          <w:sz w:val="28"/>
          <w:szCs w:val="28"/>
        </w:rPr>
        <w:t xml:space="preserve">ее </w:t>
      </w:r>
      <w:r w:rsidR="00EC5C68" w:rsidRPr="005F36B1">
        <w:rPr>
          <w:sz w:val="28"/>
          <w:szCs w:val="28"/>
        </w:rPr>
        <w:t>исполнения по правовому основанию, с указанием следующих кодов и причин образования просроченной задолженности:</w:t>
      </w:r>
      <w:proofErr w:type="gramEnd"/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02 – контрагентами нарушены сроки выполнения работ, работы по дого</w:t>
      </w:r>
      <w:r w:rsidR="009D6E3E" w:rsidRPr="005F36B1">
        <w:rPr>
          <w:rFonts w:ascii="Times New Roman" w:hAnsi="Times New Roman" w:cs="Times New Roman"/>
          <w:sz w:val="28"/>
          <w:szCs w:val="28"/>
        </w:rPr>
        <w:softHyphen/>
      </w:r>
      <w:r w:rsidRPr="005F36B1">
        <w:rPr>
          <w:rFonts w:ascii="Times New Roman" w:hAnsi="Times New Roman" w:cs="Times New Roman"/>
          <w:sz w:val="28"/>
          <w:szCs w:val="28"/>
        </w:rPr>
        <w:t>вору в установленный срок не выполнены;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03 – документы на оплату за поставленный товар, оказанные услуги, вы</w:t>
      </w:r>
      <w:r w:rsidR="009D6E3E" w:rsidRPr="005F36B1">
        <w:rPr>
          <w:rFonts w:ascii="Times New Roman" w:hAnsi="Times New Roman" w:cs="Times New Roman"/>
          <w:sz w:val="28"/>
          <w:szCs w:val="28"/>
        </w:rPr>
        <w:softHyphen/>
      </w:r>
      <w:r w:rsidRPr="005F36B1">
        <w:rPr>
          <w:rFonts w:ascii="Times New Roman" w:hAnsi="Times New Roman" w:cs="Times New Roman"/>
          <w:sz w:val="28"/>
          <w:szCs w:val="28"/>
        </w:rPr>
        <w:t>полненные работы контрагентом представлены с нарушением сроков;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04 – недостаточность остатка средств на счете учреждения;</w:t>
      </w:r>
    </w:p>
    <w:p w:rsidR="00EC5C68" w:rsidRPr="005F36B1" w:rsidRDefault="007B5B5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99 – иные причины.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Детальное описание иных причин образования просроченной задолжен</w:t>
      </w:r>
      <w:r w:rsidR="009D6E3E" w:rsidRPr="005F36B1">
        <w:rPr>
          <w:rFonts w:ascii="Times New Roman" w:hAnsi="Times New Roman" w:cs="Times New Roman"/>
          <w:sz w:val="28"/>
          <w:szCs w:val="28"/>
        </w:rPr>
        <w:softHyphen/>
      </w:r>
      <w:r w:rsidRPr="005F36B1">
        <w:rPr>
          <w:rFonts w:ascii="Times New Roman" w:hAnsi="Times New Roman" w:cs="Times New Roman"/>
          <w:sz w:val="28"/>
          <w:szCs w:val="28"/>
        </w:rPr>
        <w:t xml:space="preserve">ности указывается в текстовой части </w:t>
      </w:r>
      <w:hyperlink r:id="rId12" w:history="1">
        <w:r w:rsidRPr="005F36B1">
          <w:rPr>
            <w:rFonts w:ascii="Times New Roman" w:hAnsi="Times New Roman" w:cs="Times New Roman"/>
            <w:sz w:val="28"/>
            <w:szCs w:val="28"/>
          </w:rPr>
          <w:t>ф</w:t>
        </w:r>
        <w:r w:rsidR="00707A00" w:rsidRPr="005F36B1">
          <w:rPr>
            <w:rFonts w:ascii="Times New Roman" w:hAnsi="Times New Roman" w:cs="Times New Roman"/>
            <w:sz w:val="28"/>
            <w:szCs w:val="28"/>
          </w:rPr>
          <w:t>.</w:t>
        </w:r>
        <w:r w:rsidR="00D81750">
          <w:rPr>
            <w:rFonts w:ascii="Times New Roman" w:hAnsi="Times New Roman" w:cs="Times New Roman"/>
            <w:sz w:val="28"/>
            <w:szCs w:val="28"/>
          </w:rPr>
          <w:t xml:space="preserve"> 05031</w:t>
        </w:r>
        <w:r w:rsidRPr="005F36B1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5F36B1">
        <w:rPr>
          <w:rFonts w:ascii="Times New Roman" w:hAnsi="Times New Roman" w:cs="Times New Roman"/>
          <w:sz w:val="28"/>
          <w:szCs w:val="28"/>
        </w:rPr>
        <w:t xml:space="preserve"> «Пояснительная записка к ба</w:t>
      </w:r>
      <w:r w:rsidR="009D6E3E" w:rsidRPr="005F36B1">
        <w:rPr>
          <w:rFonts w:ascii="Times New Roman" w:hAnsi="Times New Roman" w:cs="Times New Roman"/>
          <w:sz w:val="28"/>
          <w:szCs w:val="28"/>
        </w:rPr>
        <w:softHyphen/>
      </w:r>
      <w:r w:rsidRPr="005F36B1">
        <w:rPr>
          <w:rFonts w:ascii="Times New Roman" w:hAnsi="Times New Roman" w:cs="Times New Roman"/>
          <w:sz w:val="28"/>
          <w:szCs w:val="28"/>
        </w:rPr>
        <w:t>лансу учреждения».</w:t>
      </w:r>
    </w:p>
    <w:p w:rsidR="00EC5C68" w:rsidRPr="005F36B1" w:rsidRDefault="00046649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5C68" w:rsidRPr="005F36B1">
        <w:rPr>
          <w:rFonts w:ascii="Times New Roman" w:hAnsi="Times New Roman" w:cs="Times New Roman"/>
          <w:sz w:val="28"/>
          <w:szCs w:val="28"/>
        </w:rPr>
        <w:t>. При заполнении ф</w:t>
      </w:r>
      <w:r w:rsidR="004A00EE" w:rsidRPr="005F36B1">
        <w:rPr>
          <w:rFonts w:ascii="Times New Roman" w:hAnsi="Times New Roman" w:cs="Times New Roman"/>
          <w:sz w:val="28"/>
          <w:szCs w:val="28"/>
        </w:rPr>
        <w:t>.</w:t>
      </w:r>
      <w:r w:rsidR="00EC5C68" w:rsidRPr="005F36B1">
        <w:rPr>
          <w:rFonts w:ascii="Times New Roman" w:hAnsi="Times New Roman" w:cs="Times New Roman"/>
          <w:sz w:val="28"/>
          <w:szCs w:val="28"/>
        </w:rPr>
        <w:t xml:space="preserve"> 0503</w:t>
      </w:r>
      <w:r w:rsidR="00D81750">
        <w:rPr>
          <w:rFonts w:ascii="Times New Roman" w:hAnsi="Times New Roman" w:cs="Times New Roman"/>
          <w:sz w:val="28"/>
          <w:szCs w:val="28"/>
        </w:rPr>
        <w:t>1</w:t>
      </w:r>
      <w:r w:rsidR="00EC5C68" w:rsidRPr="005F36B1">
        <w:rPr>
          <w:rFonts w:ascii="Times New Roman" w:hAnsi="Times New Roman" w:cs="Times New Roman"/>
          <w:sz w:val="28"/>
          <w:szCs w:val="28"/>
        </w:rPr>
        <w:t>64 «Сведения об исполнении консолидиро</w:t>
      </w:r>
      <w:r w:rsidR="00EC5C68" w:rsidRPr="005F36B1">
        <w:rPr>
          <w:rFonts w:ascii="Times New Roman" w:hAnsi="Times New Roman" w:cs="Times New Roman"/>
          <w:sz w:val="28"/>
          <w:szCs w:val="28"/>
        </w:rPr>
        <w:softHyphen/>
        <w:t>ванного бюджета» (далее – ф. 0503</w:t>
      </w:r>
      <w:r w:rsidR="00D81750">
        <w:rPr>
          <w:rFonts w:ascii="Times New Roman" w:hAnsi="Times New Roman" w:cs="Times New Roman"/>
          <w:sz w:val="28"/>
          <w:szCs w:val="28"/>
        </w:rPr>
        <w:t>1</w:t>
      </w:r>
      <w:r w:rsidR="00EC5C68" w:rsidRPr="005F36B1">
        <w:rPr>
          <w:rFonts w:ascii="Times New Roman" w:hAnsi="Times New Roman" w:cs="Times New Roman"/>
          <w:sz w:val="28"/>
          <w:szCs w:val="28"/>
        </w:rPr>
        <w:t>64) подлежат отражению показатели в со</w:t>
      </w:r>
      <w:r w:rsidR="00EC5C68" w:rsidRPr="005F36B1">
        <w:rPr>
          <w:rFonts w:ascii="Times New Roman" w:hAnsi="Times New Roman" w:cs="Times New Roman"/>
          <w:sz w:val="28"/>
          <w:szCs w:val="28"/>
        </w:rPr>
        <w:softHyphen/>
        <w:t>ответствии с разделами: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>в разделах «Доходы бюджета» и «Источники финансирования дефицита бюджета» – по данным, по которым исполнение на отчетную дату не соответ</w:t>
      </w:r>
      <w:r w:rsidRPr="005F36B1">
        <w:rPr>
          <w:sz w:val="28"/>
          <w:szCs w:val="28"/>
        </w:rPr>
        <w:softHyphen/>
        <w:t xml:space="preserve">ствует плановым (прогнозным) показателям, в том числе, по показателям, не содержащим плановые (прогнозные) назначения;    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в разделе «Расходы бюджета» – по данным, </w:t>
      </w:r>
      <w:r w:rsidR="00B346D5">
        <w:rPr>
          <w:color w:val="000000"/>
          <w:sz w:val="28"/>
          <w:szCs w:val="28"/>
        </w:rPr>
        <w:t>по которым</w:t>
      </w:r>
      <w:r w:rsidRPr="005F36B1">
        <w:rPr>
          <w:color w:val="000000"/>
          <w:sz w:val="28"/>
          <w:szCs w:val="28"/>
        </w:rPr>
        <w:t xml:space="preserve"> исполнение на отчетную дату</w:t>
      </w:r>
      <w:r w:rsidR="00B346D5">
        <w:rPr>
          <w:color w:val="000000"/>
          <w:sz w:val="28"/>
          <w:szCs w:val="28"/>
        </w:rPr>
        <w:t xml:space="preserve"> составило</w:t>
      </w:r>
      <w:r w:rsidRPr="005F36B1">
        <w:rPr>
          <w:color w:val="000000"/>
          <w:sz w:val="28"/>
          <w:szCs w:val="28"/>
        </w:rPr>
        <w:t xml:space="preserve">: </w:t>
      </w:r>
      <w:r w:rsidRPr="005F36B1">
        <w:rPr>
          <w:sz w:val="28"/>
          <w:szCs w:val="28"/>
        </w:rPr>
        <w:t>на 1 января 20</w:t>
      </w:r>
      <w:r w:rsidR="0065516D">
        <w:rPr>
          <w:sz w:val="28"/>
          <w:szCs w:val="28"/>
        </w:rPr>
        <w:t>20</w:t>
      </w:r>
      <w:r w:rsidRPr="005F36B1">
        <w:rPr>
          <w:sz w:val="28"/>
          <w:szCs w:val="28"/>
        </w:rPr>
        <w:t xml:space="preserve"> г</w:t>
      </w:r>
      <w:r w:rsidR="0065516D">
        <w:rPr>
          <w:sz w:val="28"/>
          <w:szCs w:val="28"/>
        </w:rPr>
        <w:t>.</w:t>
      </w:r>
      <w:r w:rsidRPr="005F36B1">
        <w:rPr>
          <w:sz w:val="28"/>
          <w:szCs w:val="28"/>
        </w:rPr>
        <w:t xml:space="preserve"> – менее 95 %, на </w:t>
      </w:r>
      <w:r w:rsidRPr="005F36B1">
        <w:rPr>
          <w:color w:val="000000"/>
          <w:sz w:val="28"/>
          <w:szCs w:val="28"/>
        </w:rPr>
        <w:t>1 апреля 20</w:t>
      </w:r>
      <w:r w:rsidR="0065516D">
        <w:rPr>
          <w:color w:val="000000"/>
          <w:sz w:val="28"/>
          <w:szCs w:val="28"/>
        </w:rPr>
        <w:t>20</w:t>
      </w:r>
      <w:r w:rsidRPr="005F36B1">
        <w:rPr>
          <w:color w:val="000000"/>
          <w:sz w:val="28"/>
          <w:szCs w:val="28"/>
        </w:rPr>
        <w:t xml:space="preserve"> г</w:t>
      </w:r>
      <w:r w:rsidR="0065516D">
        <w:rPr>
          <w:color w:val="000000"/>
          <w:sz w:val="28"/>
          <w:szCs w:val="28"/>
        </w:rPr>
        <w:t>.</w:t>
      </w:r>
      <w:r w:rsidRPr="005F36B1">
        <w:rPr>
          <w:color w:val="000000"/>
          <w:sz w:val="28"/>
          <w:szCs w:val="28"/>
        </w:rPr>
        <w:t xml:space="preserve"> – ме</w:t>
      </w:r>
      <w:r w:rsidR="009D6E3E" w:rsidRPr="005F36B1">
        <w:rPr>
          <w:color w:val="000000"/>
          <w:sz w:val="28"/>
          <w:szCs w:val="28"/>
        </w:rPr>
        <w:softHyphen/>
      </w:r>
      <w:r w:rsidR="0088575E">
        <w:rPr>
          <w:color w:val="000000"/>
          <w:sz w:val="28"/>
          <w:szCs w:val="28"/>
        </w:rPr>
        <w:t xml:space="preserve">нее </w:t>
      </w:r>
      <w:r w:rsidRPr="005F36B1">
        <w:rPr>
          <w:color w:val="000000"/>
          <w:sz w:val="28"/>
          <w:szCs w:val="28"/>
        </w:rPr>
        <w:t>20 %, на 1 июля 20</w:t>
      </w:r>
      <w:r w:rsidR="0065516D">
        <w:rPr>
          <w:color w:val="000000"/>
          <w:sz w:val="28"/>
          <w:szCs w:val="28"/>
        </w:rPr>
        <w:t>20</w:t>
      </w:r>
      <w:r w:rsidRPr="005F36B1">
        <w:rPr>
          <w:color w:val="000000"/>
          <w:sz w:val="28"/>
          <w:szCs w:val="28"/>
        </w:rPr>
        <w:t xml:space="preserve"> г</w:t>
      </w:r>
      <w:r w:rsidR="0065516D">
        <w:rPr>
          <w:color w:val="000000"/>
          <w:sz w:val="28"/>
          <w:szCs w:val="28"/>
        </w:rPr>
        <w:t>.</w:t>
      </w:r>
      <w:r w:rsidRPr="005F36B1">
        <w:rPr>
          <w:color w:val="000000"/>
          <w:sz w:val="28"/>
          <w:szCs w:val="28"/>
        </w:rPr>
        <w:t xml:space="preserve"> – менее 45 %, на 1 октября 20</w:t>
      </w:r>
      <w:r w:rsidR="007D22C8">
        <w:rPr>
          <w:color w:val="000000"/>
          <w:sz w:val="28"/>
          <w:szCs w:val="28"/>
        </w:rPr>
        <w:t>20</w:t>
      </w:r>
      <w:r w:rsidRPr="005F36B1">
        <w:rPr>
          <w:color w:val="000000"/>
          <w:sz w:val="28"/>
          <w:szCs w:val="28"/>
        </w:rPr>
        <w:t xml:space="preserve"> г</w:t>
      </w:r>
      <w:r w:rsidR="007D22C8">
        <w:rPr>
          <w:color w:val="000000"/>
          <w:sz w:val="28"/>
          <w:szCs w:val="28"/>
        </w:rPr>
        <w:t>.</w:t>
      </w:r>
      <w:r w:rsidRPr="005F36B1">
        <w:rPr>
          <w:color w:val="000000"/>
          <w:sz w:val="28"/>
          <w:szCs w:val="28"/>
        </w:rPr>
        <w:t xml:space="preserve"> – менее</w:t>
      </w:r>
      <w:r w:rsidR="007D22C8">
        <w:rPr>
          <w:color w:val="000000"/>
          <w:sz w:val="28"/>
          <w:szCs w:val="28"/>
        </w:rPr>
        <w:t xml:space="preserve"> </w:t>
      </w:r>
      <w:r w:rsidRPr="005F36B1">
        <w:rPr>
          <w:color w:val="000000"/>
          <w:sz w:val="28"/>
          <w:szCs w:val="28"/>
        </w:rPr>
        <w:t>70 % соответственно от утвержденных годо</w:t>
      </w:r>
      <w:r w:rsidRPr="005F36B1">
        <w:rPr>
          <w:color w:val="000000"/>
          <w:sz w:val="28"/>
          <w:szCs w:val="28"/>
        </w:rPr>
        <w:softHyphen/>
        <w:t>вых бюджетных назначений.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В графах </w:t>
      </w:r>
      <w:r w:rsidR="00046649">
        <w:rPr>
          <w:color w:val="000000"/>
          <w:sz w:val="28"/>
          <w:szCs w:val="28"/>
        </w:rPr>
        <w:t>8 и 9</w:t>
      </w:r>
      <w:r w:rsidRPr="005F36B1">
        <w:rPr>
          <w:color w:val="000000"/>
          <w:sz w:val="28"/>
          <w:szCs w:val="28"/>
        </w:rPr>
        <w:t xml:space="preserve"> </w:t>
      </w:r>
      <w:hyperlink r:id="rId13" w:history="1">
        <w:r w:rsidRPr="005F36B1">
          <w:rPr>
            <w:color w:val="000000"/>
            <w:sz w:val="28"/>
            <w:szCs w:val="28"/>
          </w:rPr>
          <w:t xml:space="preserve">раздела </w:t>
        </w:r>
      </w:hyperlink>
      <w:r w:rsidRPr="005F36B1">
        <w:rPr>
          <w:color w:val="000000"/>
          <w:sz w:val="28"/>
          <w:szCs w:val="28"/>
        </w:rPr>
        <w:t xml:space="preserve">«Расходы бюджета» </w:t>
      </w:r>
      <w:r w:rsidR="0049690C">
        <w:rPr>
          <w:sz w:val="28"/>
          <w:szCs w:val="28"/>
        </w:rPr>
        <w:t>ф. 05031</w:t>
      </w:r>
      <w:r w:rsidRPr="005F36B1">
        <w:rPr>
          <w:sz w:val="28"/>
          <w:szCs w:val="28"/>
        </w:rPr>
        <w:t xml:space="preserve">64 </w:t>
      </w:r>
      <w:r w:rsidRPr="005F36B1">
        <w:rPr>
          <w:color w:val="000000"/>
          <w:sz w:val="28"/>
          <w:szCs w:val="28"/>
        </w:rPr>
        <w:t>отражаются соответ</w:t>
      </w:r>
      <w:r w:rsidRPr="005F36B1">
        <w:rPr>
          <w:color w:val="000000"/>
          <w:sz w:val="28"/>
          <w:szCs w:val="28"/>
        </w:rPr>
        <w:softHyphen/>
        <w:t>ственно код и наименование причины, повлиявшей на наличие указан</w:t>
      </w:r>
      <w:r w:rsidRPr="005F36B1">
        <w:rPr>
          <w:color w:val="000000"/>
          <w:sz w:val="28"/>
          <w:szCs w:val="28"/>
        </w:rPr>
        <w:softHyphen/>
        <w:t>ных отклонений: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01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отсутствие нормативных документов, определяющих порядок выде</w:t>
      </w:r>
      <w:r w:rsidRPr="005F36B1">
        <w:rPr>
          <w:color w:val="000000"/>
          <w:sz w:val="28"/>
          <w:szCs w:val="28"/>
        </w:rPr>
        <w:softHyphen/>
        <w:t>ления и (или) использования средств бюджетов;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04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экономия, сложившаяся по результатам проведения конкурсных про</w:t>
      </w:r>
      <w:r w:rsidRPr="005F36B1">
        <w:rPr>
          <w:color w:val="000000"/>
          <w:sz w:val="28"/>
          <w:szCs w:val="28"/>
        </w:rPr>
        <w:softHyphen/>
        <w:t>цедур;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05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невозможность заключения </w:t>
      </w:r>
      <w:r w:rsidR="00AE39DA" w:rsidRPr="005F36B1">
        <w:rPr>
          <w:color w:val="000000"/>
          <w:sz w:val="28"/>
          <w:szCs w:val="28"/>
        </w:rPr>
        <w:t>муниципального</w:t>
      </w:r>
      <w:r w:rsidRPr="005F36B1">
        <w:rPr>
          <w:color w:val="000000"/>
          <w:sz w:val="28"/>
          <w:szCs w:val="28"/>
        </w:rPr>
        <w:t xml:space="preserve"> контракта по итогам конкурса в связи с отсутствием претендентов (поставщиков, подрядчиков, ис</w:t>
      </w:r>
      <w:r w:rsidRPr="005F36B1">
        <w:rPr>
          <w:color w:val="000000"/>
          <w:sz w:val="28"/>
          <w:szCs w:val="28"/>
        </w:rPr>
        <w:softHyphen/>
        <w:t>полнителей);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lastRenderedPageBreak/>
        <w:t xml:space="preserve">07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нарушение подрядными организациями сроков исполнения и иных условий </w:t>
      </w:r>
      <w:r w:rsidR="005927E4">
        <w:rPr>
          <w:color w:val="000000"/>
          <w:sz w:val="28"/>
          <w:szCs w:val="28"/>
        </w:rPr>
        <w:t xml:space="preserve">муниципальных </w:t>
      </w:r>
      <w:r w:rsidRPr="005F36B1">
        <w:rPr>
          <w:color w:val="000000"/>
          <w:sz w:val="28"/>
          <w:szCs w:val="28"/>
        </w:rPr>
        <w:t>контрактов, не повлекшее судебные процедуры;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08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нарушение подрядными организациями сроков исполнения и иных условий </w:t>
      </w:r>
      <w:r w:rsidR="005927E4">
        <w:rPr>
          <w:color w:val="000000"/>
          <w:sz w:val="28"/>
          <w:szCs w:val="28"/>
        </w:rPr>
        <w:t xml:space="preserve">муниципальных </w:t>
      </w:r>
      <w:r w:rsidRPr="005F36B1">
        <w:rPr>
          <w:color w:val="000000"/>
          <w:sz w:val="28"/>
          <w:szCs w:val="28"/>
        </w:rPr>
        <w:t>контрактов, повлекшее судебные процедуры;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09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несвоевременность представления исполнителями работ (поставщи</w:t>
      </w:r>
      <w:r w:rsidRPr="005F36B1">
        <w:rPr>
          <w:color w:val="000000"/>
          <w:sz w:val="28"/>
          <w:szCs w:val="28"/>
        </w:rPr>
        <w:softHyphen/>
        <w:t>ками, подрядчиками) документов для расчетов;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10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оплата работ «по факту» на основании актов выполненных работ;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17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проведение реорганизационных мероприятий;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19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заявительный характер субсидирования организаций, производителей товаров, работ и услуг;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20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предоставление организациями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получателями субсидий некоррект</w:t>
      </w:r>
      <w:r w:rsidRPr="005F36B1">
        <w:rPr>
          <w:color w:val="000000"/>
          <w:sz w:val="28"/>
          <w:szCs w:val="28"/>
        </w:rPr>
        <w:softHyphen/>
        <w:t>ного (неполного) пакета документов для осуществления выплат;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21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заявительный характер выплаты пособий и компенсаций;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22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уменьшение численности получателей выплат, пособий и компенса</w:t>
      </w:r>
      <w:r w:rsidRPr="005F36B1">
        <w:rPr>
          <w:color w:val="000000"/>
          <w:sz w:val="28"/>
          <w:szCs w:val="28"/>
        </w:rPr>
        <w:softHyphen/>
        <w:t xml:space="preserve">ций по сравнению </w:t>
      </w:r>
      <w:proofErr w:type="gramStart"/>
      <w:r w:rsidRPr="005F36B1">
        <w:rPr>
          <w:color w:val="000000"/>
          <w:sz w:val="28"/>
          <w:szCs w:val="28"/>
        </w:rPr>
        <w:t>с</w:t>
      </w:r>
      <w:proofErr w:type="gramEnd"/>
      <w:r w:rsidRPr="005F36B1">
        <w:rPr>
          <w:color w:val="000000"/>
          <w:sz w:val="28"/>
          <w:szCs w:val="28"/>
        </w:rPr>
        <w:t xml:space="preserve"> запланированной;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23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отсутствие гарантийных случаев;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24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длительность проведения конкурсных процедур;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25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отсутствие проектной документации;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28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поэтапная оплата работ в соответствии с условиями заключенных </w:t>
      </w:r>
      <w:r w:rsidR="00D52AFF" w:rsidRPr="005F36B1">
        <w:rPr>
          <w:color w:val="000000"/>
          <w:sz w:val="28"/>
          <w:szCs w:val="28"/>
        </w:rPr>
        <w:t>муниципальных</w:t>
      </w:r>
      <w:r w:rsidRPr="005F36B1">
        <w:rPr>
          <w:color w:val="000000"/>
          <w:sz w:val="28"/>
          <w:szCs w:val="28"/>
        </w:rPr>
        <w:t xml:space="preserve"> контрактов;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29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сезонность осуществления расходов;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99 </w:t>
      </w:r>
      <w:r w:rsidR="009D495C" w:rsidRPr="005F36B1">
        <w:rPr>
          <w:sz w:val="28"/>
          <w:szCs w:val="28"/>
        </w:rPr>
        <w:t>–</w:t>
      </w:r>
      <w:r w:rsidRPr="005F36B1">
        <w:rPr>
          <w:color w:val="000000"/>
          <w:sz w:val="28"/>
          <w:szCs w:val="28"/>
        </w:rPr>
        <w:t xml:space="preserve"> иные причины.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>Детальное описание причин отклонений от плановых (прогнозных) пок</w:t>
      </w:r>
      <w:r w:rsidR="0049690C">
        <w:rPr>
          <w:color w:val="000000"/>
          <w:sz w:val="28"/>
          <w:szCs w:val="28"/>
        </w:rPr>
        <w:t>а</w:t>
      </w:r>
      <w:r w:rsidR="0049690C">
        <w:rPr>
          <w:color w:val="000000"/>
          <w:sz w:val="28"/>
          <w:szCs w:val="28"/>
        </w:rPr>
        <w:softHyphen/>
        <w:t>зателей всех разделов ф. 05031</w:t>
      </w:r>
      <w:r w:rsidRPr="005F36B1">
        <w:rPr>
          <w:color w:val="000000"/>
          <w:sz w:val="28"/>
          <w:szCs w:val="28"/>
        </w:rPr>
        <w:t>64 указывается в текстовой части ф</w:t>
      </w:r>
      <w:r w:rsidR="00707A00" w:rsidRPr="005F36B1">
        <w:rPr>
          <w:color w:val="000000"/>
          <w:sz w:val="28"/>
          <w:szCs w:val="28"/>
        </w:rPr>
        <w:t>.</w:t>
      </w:r>
      <w:r w:rsidRPr="005F36B1">
        <w:rPr>
          <w:color w:val="000000"/>
          <w:sz w:val="28"/>
          <w:szCs w:val="28"/>
        </w:rPr>
        <w:t xml:space="preserve"> 0503</w:t>
      </w:r>
      <w:r w:rsidR="0049690C">
        <w:rPr>
          <w:color w:val="000000"/>
          <w:sz w:val="28"/>
          <w:szCs w:val="28"/>
        </w:rPr>
        <w:t>1</w:t>
      </w:r>
      <w:r w:rsidRPr="005F36B1">
        <w:rPr>
          <w:color w:val="000000"/>
          <w:sz w:val="28"/>
          <w:szCs w:val="28"/>
        </w:rPr>
        <w:t xml:space="preserve">60 «Пояснительная записка </w:t>
      </w:r>
      <w:r w:rsidRPr="005F36B1">
        <w:rPr>
          <w:sz w:val="28"/>
          <w:szCs w:val="28"/>
        </w:rPr>
        <w:t>к отчету об исполнении консолидированного бюд</w:t>
      </w:r>
      <w:r w:rsidR="009D6E3E" w:rsidRPr="005F36B1">
        <w:rPr>
          <w:sz w:val="28"/>
          <w:szCs w:val="28"/>
        </w:rPr>
        <w:softHyphen/>
      </w:r>
      <w:r w:rsidRPr="005F36B1">
        <w:rPr>
          <w:sz w:val="28"/>
          <w:szCs w:val="28"/>
        </w:rPr>
        <w:t>жета»</w:t>
      </w:r>
      <w:r w:rsidRPr="005F36B1">
        <w:rPr>
          <w:color w:val="000000"/>
          <w:sz w:val="28"/>
          <w:szCs w:val="28"/>
        </w:rPr>
        <w:t>.</w:t>
      </w:r>
    </w:p>
    <w:p w:rsidR="00EC5C68" w:rsidRPr="005F36B1" w:rsidRDefault="00314650" w:rsidP="00EC5C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C5C68" w:rsidRPr="005F36B1">
        <w:rPr>
          <w:color w:val="000000"/>
          <w:sz w:val="28"/>
          <w:szCs w:val="28"/>
        </w:rPr>
        <w:t xml:space="preserve">. </w:t>
      </w:r>
      <w:r w:rsidR="00EC5C68" w:rsidRPr="005F36B1">
        <w:rPr>
          <w:sz w:val="28"/>
          <w:szCs w:val="28"/>
        </w:rPr>
        <w:t>Графы «ОКТМО контрагента» ф</w:t>
      </w:r>
      <w:r w:rsidR="0001440D" w:rsidRPr="005F36B1">
        <w:rPr>
          <w:sz w:val="28"/>
          <w:szCs w:val="28"/>
        </w:rPr>
        <w:t>.</w:t>
      </w:r>
      <w:r w:rsidR="00EC5C68" w:rsidRPr="005F36B1">
        <w:rPr>
          <w:sz w:val="28"/>
          <w:szCs w:val="28"/>
        </w:rPr>
        <w:t xml:space="preserve"> 0503324К не заполняются.</w:t>
      </w:r>
    </w:p>
    <w:p w:rsidR="00EC5C68" w:rsidRPr="005F36B1" w:rsidRDefault="00EC5C68" w:rsidP="00EC5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 xml:space="preserve">Раздел 3 «Анализ причин образования остатков целевых средств» </w:t>
      </w:r>
      <w:r w:rsidR="004836E6">
        <w:rPr>
          <w:sz w:val="28"/>
          <w:szCs w:val="28"/>
        </w:rPr>
        <w:t xml:space="preserve">           </w:t>
      </w:r>
      <w:r w:rsidRPr="005F36B1">
        <w:rPr>
          <w:sz w:val="28"/>
          <w:szCs w:val="28"/>
        </w:rPr>
        <w:t>ф</w:t>
      </w:r>
      <w:r w:rsidR="0005432B" w:rsidRPr="005F36B1">
        <w:rPr>
          <w:sz w:val="28"/>
          <w:szCs w:val="28"/>
        </w:rPr>
        <w:t>.</w:t>
      </w:r>
      <w:r w:rsidRPr="005F36B1">
        <w:rPr>
          <w:sz w:val="28"/>
          <w:szCs w:val="28"/>
        </w:rPr>
        <w:t xml:space="preserve"> 0503324К по состоянию на 1 апреля 20</w:t>
      </w:r>
      <w:r w:rsidR="00233866">
        <w:rPr>
          <w:sz w:val="28"/>
          <w:szCs w:val="28"/>
        </w:rPr>
        <w:t>20 г.</w:t>
      </w:r>
      <w:r w:rsidRPr="005F36B1">
        <w:rPr>
          <w:sz w:val="28"/>
          <w:szCs w:val="28"/>
        </w:rPr>
        <w:t>, 1 июля 20</w:t>
      </w:r>
      <w:r w:rsidR="007D22C8">
        <w:rPr>
          <w:sz w:val="28"/>
          <w:szCs w:val="28"/>
        </w:rPr>
        <w:t>20</w:t>
      </w:r>
      <w:r w:rsidRPr="005F36B1">
        <w:rPr>
          <w:sz w:val="28"/>
          <w:szCs w:val="28"/>
        </w:rPr>
        <w:t xml:space="preserve"> г</w:t>
      </w:r>
      <w:r w:rsidR="00233866">
        <w:rPr>
          <w:sz w:val="28"/>
          <w:szCs w:val="28"/>
        </w:rPr>
        <w:t>.</w:t>
      </w:r>
      <w:r w:rsidRPr="005F36B1">
        <w:rPr>
          <w:sz w:val="28"/>
          <w:szCs w:val="28"/>
        </w:rPr>
        <w:t>,</w:t>
      </w:r>
      <w:r w:rsidR="00F25ED9">
        <w:rPr>
          <w:sz w:val="28"/>
          <w:szCs w:val="28"/>
        </w:rPr>
        <w:t xml:space="preserve"> </w:t>
      </w:r>
      <w:r w:rsidRPr="005F36B1">
        <w:rPr>
          <w:sz w:val="28"/>
          <w:szCs w:val="28"/>
        </w:rPr>
        <w:t>1 октября 20</w:t>
      </w:r>
      <w:r w:rsidR="007D22C8">
        <w:rPr>
          <w:sz w:val="28"/>
          <w:szCs w:val="28"/>
        </w:rPr>
        <w:t>20</w:t>
      </w:r>
      <w:r w:rsidRPr="005F36B1">
        <w:rPr>
          <w:sz w:val="28"/>
          <w:szCs w:val="28"/>
        </w:rPr>
        <w:t xml:space="preserve"> г</w:t>
      </w:r>
      <w:r w:rsidR="00233866">
        <w:rPr>
          <w:sz w:val="28"/>
          <w:szCs w:val="28"/>
        </w:rPr>
        <w:t>.</w:t>
      </w:r>
      <w:r w:rsidRPr="005F36B1">
        <w:rPr>
          <w:sz w:val="28"/>
          <w:szCs w:val="28"/>
        </w:rPr>
        <w:t xml:space="preserve"> не заполняется. </w:t>
      </w:r>
    </w:p>
    <w:p w:rsidR="00EC5C68" w:rsidRPr="005F36B1" w:rsidRDefault="006636A6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5C68" w:rsidRPr="005F36B1">
        <w:rPr>
          <w:rFonts w:ascii="Times New Roman" w:hAnsi="Times New Roman" w:cs="Times New Roman"/>
          <w:sz w:val="28"/>
          <w:szCs w:val="28"/>
        </w:rPr>
        <w:t xml:space="preserve"> разделе 3 «Анализ причин образования остатков целевых средств</w:t>
      </w:r>
      <w:r w:rsidR="001B64CB" w:rsidRPr="005F36B1">
        <w:rPr>
          <w:rFonts w:ascii="Times New Roman" w:hAnsi="Times New Roman" w:cs="Times New Roman"/>
          <w:sz w:val="28"/>
          <w:szCs w:val="28"/>
        </w:rPr>
        <w:t>»</w:t>
      </w:r>
      <w:r w:rsidR="009D495C" w:rsidRPr="009D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495C" w:rsidRPr="005F36B1">
        <w:rPr>
          <w:rFonts w:ascii="Times New Roman" w:hAnsi="Times New Roman" w:cs="Times New Roman"/>
          <w:sz w:val="28"/>
          <w:szCs w:val="28"/>
        </w:rPr>
        <w:t>ф. 0503324К</w:t>
      </w:r>
      <w:r w:rsidRPr="006636A6">
        <w:t xml:space="preserve"> </w:t>
      </w:r>
      <w:r w:rsidRPr="006636A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636A6">
        <w:rPr>
          <w:rFonts w:ascii="Times New Roman" w:hAnsi="Times New Roman" w:cs="Times New Roman"/>
          <w:sz w:val="28"/>
          <w:szCs w:val="28"/>
        </w:rPr>
        <w:t xml:space="preserve"> 20</w:t>
      </w:r>
      <w:r w:rsidR="00233866">
        <w:rPr>
          <w:rFonts w:ascii="Times New Roman" w:hAnsi="Times New Roman" w:cs="Times New Roman"/>
          <w:sz w:val="28"/>
          <w:szCs w:val="28"/>
        </w:rPr>
        <w:t>20</w:t>
      </w:r>
      <w:r w:rsidRPr="006636A6">
        <w:rPr>
          <w:rFonts w:ascii="Times New Roman" w:hAnsi="Times New Roman" w:cs="Times New Roman"/>
          <w:sz w:val="28"/>
          <w:szCs w:val="28"/>
        </w:rPr>
        <w:t xml:space="preserve"> г</w:t>
      </w:r>
      <w:r w:rsidR="00233866">
        <w:rPr>
          <w:rFonts w:ascii="Times New Roman" w:hAnsi="Times New Roman" w:cs="Times New Roman"/>
          <w:sz w:val="28"/>
          <w:szCs w:val="28"/>
        </w:rPr>
        <w:t>.</w:t>
      </w:r>
      <w:r w:rsidR="009D495C" w:rsidRPr="005F36B1">
        <w:rPr>
          <w:rFonts w:ascii="Times New Roman" w:hAnsi="Times New Roman" w:cs="Times New Roman"/>
          <w:sz w:val="28"/>
          <w:szCs w:val="28"/>
        </w:rPr>
        <w:t xml:space="preserve"> </w:t>
      </w:r>
      <w:r w:rsidRPr="005F36B1">
        <w:rPr>
          <w:rFonts w:ascii="Times New Roman" w:hAnsi="Times New Roman" w:cs="Times New Roman"/>
          <w:sz w:val="28"/>
          <w:szCs w:val="28"/>
        </w:rPr>
        <w:t>в граф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F36B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и 6</w:t>
      </w:r>
      <w:r w:rsidRPr="005F3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отражаются соответственно </w:t>
      </w:r>
      <w:r w:rsidR="004E209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и наименовани</w:t>
      </w:r>
      <w:r w:rsidR="004E20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F4">
        <w:rPr>
          <w:rFonts w:ascii="Times New Roman" w:hAnsi="Times New Roman" w:cs="Times New Roman"/>
          <w:sz w:val="28"/>
          <w:szCs w:val="28"/>
        </w:rPr>
        <w:t>причин</w:t>
      </w:r>
      <w:r w:rsidR="004E209C">
        <w:rPr>
          <w:rFonts w:ascii="Times New Roman" w:hAnsi="Times New Roman" w:cs="Times New Roman"/>
          <w:sz w:val="28"/>
          <w:szCs w:val="28"/>
        </w:rPr>
        <w:t>ы</w:t>
      </w:r>
      <w:r w:rsidR="00EC5C68" w:rsidRPr="005F36B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E209C">
        <w:rPr>
          <w:rFonts w:ascii="Times New Roman" w:hAnsi="Times New Roman" w:cs="Times New Roman"/>
          <w:sz w:val="28"/>
          <w:szCs w:val="28"/>
        </w:rPr>
        <w:t>я</w:t>
      </w:r>
      <w:r w:rsidR="00EC5C68" w:rsidRPr="005F36B1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4E209C">
        <w:rPr>
          <w:rFonts w:ascii="Times New Roman" w:hAnsi="Times New Roman" w:cs="Times New Roman"/>
          <w:sz w:val="28"/>
          <w:szCs w:val="28"/>
        </w:rPr>
        <w:t>а</w:t>
      </w:r>
      <w:r w:rsidR="00EC5C68" w:rsidRPr="005F3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EC5C68" w:rsidRPr="005F36B1">
        <w:rPr>
          <w:rFonts w:ascii="Times New Roman" w:hAnsi="Times New Roman" w:cs="Times New Roman"/>
          <w:sz w:val="28"/>
          <w:szCs w:val="28"/>
        </w:rPr>
        <w:t>средств: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01 – отсутствие (длительность принятия) федеральных нормативных пра</w:t>
      </w:r>
      <w:r w:rsidR="009D6E3E" w:rsidRPr="005F36B1">
        <w:rPr>
          <w:rFonts w:ascii="Times New Roman" w:hAnsi="Times New Roman" w:cs="Times New Roman"/>
          <w:sz w:val="28"/>
          <w:szCs w:val="28"/>
        </w:rPr>
        <w:softHyphen/>
      </w:r>
      <w:r w:rsidRPr="005F36B1">
        <w:rPr>
          <w:rFonts w:ascii="Times New Roman" w:hAnsi="Times New Roman" w:cs="Times New Roman"/>
          <w:sz w:val="28"/>
          <w:szCs w:val="28"/>
        </w:rPr>
        <w:t>вовых актов;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02 – отсутствие (длительность принятия) региональных нормативных правовых актов;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03 – отсутствие (длительность принятия) муниципальных нормативных правовых актов;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04 – длительность проведения конкурсных процедур по отбору субъектов Российской Федерации и заключения соглашений с субъектами Российской Федерации и</w:t>
      </w:r>
      <w:r w:rsidR="00D232E2" w:rsidRPr="005F36B1">
        <w:rPr>
          <w:rFonts w:ascii="Times New Roman" w:hAnsi="Times New Roman" w:cs="Times New Roman"/>
          <w:sz w:val="28"/>
          <w:szCs w:val="28"/>
        </w:rPr>
        <w:t xml:space="preserve"> (</w:t>
      </w:r>
      <w:r w:rsidRPr="005F36B1">
        <w:rPr>
          <w:rFonts w:ascii="Times New Roman" w:hAnsi="Times New Roman" w:cs="Times New Roman"/>
          <w:sz w:val="28"/>
          <w:szCs w:val="28"/>
        </w:rPr>
        <w:t>или</w:t>
      </w:r>
      <w:r w:rsidR="00D232E2" w:rsidRPr="005F36B1">
        <w:rPr>
          <w:rFonts w:ascii="Times New Roman" w:hAnsi="Times New Roman" w:cs="Times New Roman"/>
          <w:sz w:val="28"/>
          <w:szCs w:val="28"/>
        </w:rPr>
        <w:t>)</w:t>
      </w:r>
      <w:r w:rsidRPr="005F36B1">
        <w:rPr>
          <w:rFonts w:ascii="Times New Roman" w:hAnsi="Times New Roman" w:cs="Times New Roman"/>
          <w:sz w:val="28"/>
          <w:szCs w:val="28"/>
        </w:rPr>
        <w:t xml:space="preserve"> по отбору муниципальных образований и заключения со</w:t>
      </w:r>
      <w:r w:rsidR="009D6E3E" w:rsidRPr="005F36B1">
        <w:rPr>
          <w:rFonts w:ascii="Times New Roman" w:hAnsi="Times New Roman" w:cs="Times New Roman"/>
          <w:sz w:val="28"/>
          <w:szCs w:val="28"/>
        </w:rPr>
        <w:softHyphen/>
      </w:r>
      <w:r w:rsidRPr="005F36B1">
        <w:rPr>
          <w:rFonts w:ascii="Times New Roman" w:hAnsi="Times New Roman" w:cs="Times New Roman"/>
          <w:sz w:val="28"/>
          <w:szCs w:val="28"/>
        </w:rPr>
        <w:t>глашений с муниципальными образованиями;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lastRenderedPageBreak/>
        <w:t>05 – неисполнение субъектами Российской Федерации условий соглаше</w:t>
      </w:r>
      <w:r w:rsidR="009D6E3E" w:rsidRPr="005F36B1">
        <w:rPr>
          <w:rFonts w:ascii="Times New Roman" w:hAnsi="Times New Roman" w:cs="Times New Roman"/>
          <w:sz w:val="28"/>
          <w:szCs w:val="28"/>
        </w:rPr>
        <w:softHyphen/>
      </w:r>
      <w:r w:rsidRPr="005F36B1">
        <w:rPr>
          <w:rFonts w:ascii="Times New Roman" w:hAnsi="Times New Roman" w:cs="Times New Roman"/>
          <w:sz w:val="28"/>
          <w:szCs w:val="28"/>
        </w:rPr>
        <w:t>ний, в том числе в части выполнения обязательств по выделению средств из консолидированных бюджетов су</w:t>
      </w:r>
      <w:r w:rsidR="00D232E2" w:rsidRPr="005F36B1">
        <w:rPr>
          <w:rFonts w:ascii="Times New Roman" w:hAnsi="Times New Roman" w:cs="Times New Roman"/>
          <w:sz w:val="28"/>
          <w:szCs w:val="28"/>
        </w:rPr>
        <w:t>бъектов Российской Федерации и (</w:t>
      </w:r>
      <w:r w:rsidRPr="005F36B1">
        <w:rPr>
          <w:rFonts w:ascii="Times New Roman" w:hAnsi="Times New Roman" w:cs="Times New Roman"/>
          <w:sz w:val="28"/>
          <w:szCs w:val="28"/>
        </w:rPr>
        <w:t>или</w:t>
      </w:r>
      <w:r w:rsidR="00D232E2" w:rsidRPr="005F36B1">
        <w:rPr>
          <w:rFonts w:ascii="Times New Roman" w:hAnsi="Times New Roman" w:cs="Times New Roman"/>
          <w:sz w:val="28"/>
          <w:szCs w:val="28"/>
        </w:rPr>
        <w:t>)</w:t>
      </w:r>
      <w:r w:rsidRPr="005F36B1">
        <w:rPr>
          <w:rFonts w:ascii="Times New Roman" w:hAnsi="Times New Roman" w:cs="Times New Roman"/>
          <w:sz w:val="28"/>
          <w:szCs w:val="28"/>
        </w:rPr>
        <w:t xml:space="preserve"> неис</w:t>
      </w:r>
      <w:r w:rsidR="009D6E3E" w:rsidRPr="005F36B1">
        <w:rPr>
          <w:rFonts w:ascii="Times New Roman" w:hAnsi="Times New Roman" w:cs="Times New Roman"/>
          <w:sz w:val="28"/>
          <w:szCs w:val="28"/>
        </w:rPr>
        <w:softHyphen/>
      </w:r>
      <w:r w:rsidRPr="005F36B1">
        <w:rPr>
          <w:rFonts w:ascii="Times New Roman" w:hAnsi="Times New Roman" w:cs="Times New Roman"/>
          <w:sz w:val="28"/>
          <w:szCs w:val="28"/>
        </w:rPr>
        <w:t>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 xml:space="preserve">06 – неисполнение (ненадлежащее исполнение) поставщиками условий заключенных </w:t>
      </w:r>
      <w:r w:rsidR="00AE39DA" w:rsidRPr="005F36B1">
        <w:rPr>
          <w:rFonts w:ascii="Times New Roman" w:hAnsi="Times New Roman" w:cs="Times New Roman"/>
          <w:sz w:val="28"/>
          <w:szCs w:val="28"/>
        </w:rPr>
        <w:t>муниципальных</w:t>
      </w:r>
      <w:r w:rsidRPr="005F36B1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07 – уменьшение фактической численности получателей средств по срав</w:t>
      </w:r>
      <w:r w:rsidR="00887A89" w:rsidRPr="005F36B1">
        <w:rPr>
          <w:rFonts w:ascii="Times New Roman" w:hAnsi="Times New Roman" w:cs="Times New Roman"/>
          <w:sz w:val="28"/>
          <w:szCs w:val="28"/>
        </w:rPr>
        <w:softHyphen/>
      </w:r>
      <w:r w:rsidRPr="005F36B1">
        <w:rPr>
          <w:rFonts w:ascii="Times New Roman" w:hAnsi="Times New Roman" w:cs="Times New Roman"/>
          <w:sz w:val="28"/>
          <w:szCs w:val="28"/>
        </w:rPr>
        <w:t xml:space="preserve">нению </w:t>
      </w:r>
      <w:proofErr w:type="gramStart"/>
      <w:r w:rsidRPr="005F36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36B1">
        <w:rPr>
          <w:rFonts w:ascii="Times New Roman" w:hAnsi="Times New Roman" w:cs="Times New Roman"/>
          <w:sz w:val="28"/>
          <w:szCs w:val="28"/>
        </w:rPr>
        <w:t xml:space="preserve"> запланированной;</w:t>
      </w:r>
    </w:p>
    <w:p w:rsidR="00EC5C68" w:rsidRPr="005F36B1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B1">
        <w:rPr>
          <w:rFonts w:ascii="Times New Roman" w:hAnsi="Times New Roman" w:cs="Times New Roman"/>
          <w:sz w:val="28"/>
          <w:szCs w:val="28"/>
        </w:rPr>
        <w:t>08 – экономия, сложившаяся в результате оптимизации цены поставки то</w:t>
      </w:r>
      <w:r w:rsidR="00887A89" w:rsidRPr="005F36B1">
        <w:rPr>
          <w:rFonts w:ascii="Times New Roman" w:hAnsi="Times New Roman" w:cs="Times New Roman"/>
          <w:sz w:val="28"/>
          <w:szCs w:val="28"/>
        </w:rPr>
        <w:softHyphen/>
      </w:r>
      <w:r w:rsidRPr="005F36B1">
        <w:rPr>
          <w:rFonts w:ascii="Times New Roman" w:hAnsi="Times New Roman" w:cs="Times New Roman"/>
          <w:sz w:val="28"/>
          <w:szCs w:val="28"/>
        </w:rPr>
        <w:t>варов, выполнения работ (оказания услуг) по итогам проведения конкурсных процедур;</w:t>
      </w:r>
    </w:p>
    <w:p w:rsidR="00EC5C68" w:rsidRDefault="00EC5C68" w:rsidP="00EC5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 xml:space="preserve">09 – </w:t>
      </w:r>
      <w:r w:rsidR="00605EC6">
        <w:rPr>
          <w:sz w:val="28"/>
          <w:szCs w:val="28"/>
        </w:rPr>
        <w:t>иные</w:t>
      </w:r>
      <w:r w:rsidRPr="005F36B1">
        <w:rPr>
          <w:sz w:val="28"/>
          <w:szCs w:val="28"/>
        </w:rPr>
        <w:t xml:space="preserve"> причины, не отнесенные к причинам 01 – 08.</w:t>
      </w:r>
    </w:p>
    <w:p w:rsidR="00605EC6" w:rsidRPr="005F36B1" w:rsidRDefault="00605EC6" w:rsidP="00605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6B1">
        <w:rPr>
          <w:color w:val="000000"/>
          <w:sz w:val="28"/>
          <w:szCs w:val="28"/>
        </w:rPr>
        <w:t xml:space="preserve">Детальное описание причин </w:t>
      </w:r>
      <w:r>
        <w:rPr>
          <w:color w:val="000000"/>
          <w:sz w:val="28"/>
          <w:szCs w:val="28"/>
        </w:rPr>
        <w:t>образования остатка целевых средств</w:t>
      </w:r>
      <w:r w:rsidRPr="005F36B1">
        <w:rPr>
          <w:color w:val="000000"/>
          <w:sz w:val="28"/>
          <w:szCs w:val="28"/>
        </w:rPr>
        <w:t xml:space="preserve"> указывается в текстовой части ф. 0503</w:t>
      </w:r>
      <w:r w:rsidR="0049690C">
        <w:rPr>
          <w:color w:val="000000"/>
          <w:sz w:val="28"/>
          <w:szCs w:val="28"/>
        </w:rPr>
        <w:t>1</w:t>
      </w:r>
      <w:r w:rsidRPr="005F36B1">
        <w:rPr>
          <w:color w:val="000000"/>
          <w:sz w:val="28"/>
          <w:szCs w:val="28"/>
        </w:rPr>
        <w:t xml:space="preserve">60 «Пояснительная записка </w:t>
      </w:r>
      <w:r w:rsidRPr="005F36B1">
        <w:rPr>
          <w:sz w:val="28"/>
          <w:szCs w:val="28"/>
        </w:rPr>
        <w:t>к отчету об исполнении консолидированного бюд</w:t>
      </w:r>
      <w:r w:rsidRPr="005F36B1">
        <w:rPr>
          <w:sz w:val="28"/>
          <w:szCs w:val="28"/>
        </w:rPr>
        <w:softHyphen/>
        <w:t>жета»</w:t>
      </w:r>
      <w:r w:rsidRPr="005F36B1">
        <w:rPr>
          <w:color w:val="000000"/>
          <w:sz w:val="28"/>
          <w:szCs w:val="28"/>
        </w:rPr>
        <w:t>.</w:t>
      </w:r>
    </w:p>
    <w:p w:rsidR="00EC5C68" w:rsidRPr="005F36B1" w:rsidRDefault="00EC5C68" w:rsidP="00EC5C68">
      <w:pPr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>1</w:t>
      </w:r>
      <w:r w:rsidR="00314650">
        <w:rPr>
          <w:sz w:val="28"/>
          <w:szCs w:val="28"/>
        </w:rPr>
        <w:t>2</w:t>
      </w:r>
      <w:r w:rsidRPr="005F36B1">
        <w:rPr>
          <w:sz w:val="28"/>
          <w:szCs w:val="28"/>
        </w:rPr>
        <w:t xml:space="preserve">. </w:t>
      </w:r>
      <w:r w:rsidR="00314650">
        <w:rPr>
          <w:sz w:val="28"/>
          <w:szCs w:val="28"/>
        </w:rPr>
        <w:t xml:space="preserve">Специалисту администрации </w:t>
      </w:r>
      <w:r w:rsidR="002A0861">
        <w:rPr>
          <w:sz w:val="28"/>
          <w:szCs w:val="28"/>
        </w:rPr>
        <w:t xml:space="preserve">Николенского </w:t>
      </w:r>
      <w:r w:rsidR="00314650">
        <w:rPr>
          <w:sz w:val="28"/>
          <w:szCs w:val="28"/>
        </w:rPr>
        <w:t>сельского поселения</w:t>
      </w:r>
      <w:r w:rsidR="00A552D6">
        <w:rPr>
          <w:sz w:val="28"/>
          <w:szCs w:val="28"/>
        </w:rPr>
        <w:t xml:space="preserve"> Гулькевичского района</w:t>
      </w:r>
      <w:r w:rsidRPr="005F36B1">
        <w:rPr>
          <w:sz w:val="28"/>
          <w:szCs w:val="28"/>
        </w:rPr>
        <w:t>:</w:t>
      </w:r>
    </w:p>
    <w:p w:rsidR="00EC5C68" w:rsidRPr="005F36B1" w:rsidRDefault="00EC5C68" w:rsidP="00EC5C68">
      <w:pPr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 xml:space="preserve">довести настоящий приказ до </w:t>
      </w:r>
      <w:r w:rsidR="0049690C">
        <w:rPr>
          <w:sz w:val="28"/>
          <w:szCs w:val="28"/>
        </w:rPr>
        <w:t>главных администраторов</w:t>
      </w:r>
      <w:r w:rsidR="004F72A4">
        <w:rPr>
          <w:sz w:val="28"/>
          <w:szCs w:val="28"/>
        </w:rPr>
        <w:t xml:space="preserve"> бюджетных средств</w:t>
      </w:r>
      <w:r w:rsidR="0049690C">
        <w:rPr>
          <w:sz w:val="28"/>
          <w:szCs w:val="28"/>
        </w:rPr>
        <w:t>, сельск</w:t>
      </w:r>
      <w:r w:rsidR="00314650">
        <w:rPr>
          <w:sz w:val="28"/>
          <w:szCs w:val="28"/>
        </w:rPr>
        <w:t>ого</w:t>
      </w:r>
      <w:r w:rsidR="0049690C">
        <w:rPr>
          <w:sz w:val="28"/>
          <w:szCs w:val="28"/>
        </w:rPr>
        <w:t xml:space="preserve"> поселени</w:t>
      </w:r>
      <w:r w:rsidR="00314650">
        <w:rPr>
          <w:sz w:val="28"/>
          <w:szCs w:val="28"/>
        </w:rPr>
        <w:t>я</w:t>
      </w:r>
      <w:r w:rsidRPr="005F36B1">
        <w:rPr>
          <w:sz w:val="28"/>
          <w:szCs w:val="28"/>
        </w:rPr>
        <w:t>;</w:t>
      </w:r>
    </w:p>
    <w:p w:rsidR="00EC5C68" w:rsidRPr="005F36B1" w:rsidRDefault="00EC5C68" w:rsidP="00EC5C68">
      <w:pPr>
        <w:ind w:firstLine="709"/>
        <w:jc w:val="both"/>
        <w:rPr>
          <w:sz w:val="28"/>
          <w:szCs w:val="28"/>
        </w:rPr>
      </w:pPr>
      <w:r w:rsidRPr="005F36B1">
        <w:rPr>
          <w:sz w:val="28"/>
          <w:szCs w:val="28"/>
        </w:rPr>
        <w:t>обеспечить организацию работы по составлению и представлению в уста</w:t>
      </w:r>
      <w:r w:rsidR="00887A89" w:rsidRPr="005F36B1">
        <w:rPr>
          <w:sz w:val="28"/>
          <w:szCs w:val="28"/>
        </w:rPr>
        <w:softHyphen/>
      </w:r>
      <w:r w:rsidRPr="005F36B1">
        <w:rPr>
          <w:sz w:val="28"/>
          <w:szCs w:val="28"/>
        </w:rPr>
        <w:t xml:space="preserve">новленный срок в </w:t>
      </w:r>
      <w:r w:rsidR="00314650">
        <w:rPr>
          <w:sz w:val="28"/>
          <w:szCs w:val="28"/>
        </w:rPr>
        <w:t>финансовое управление администрации муниципального образования Гулькевичского района</w:t>
      </w:r>
      <w:r w:rsidRPr="005F36B1">
        <w:rPr>
          <w:sz w:val="28"/>
          <w:szCs w:val="28"/>
        </w:rPr>
        <w:t xml:space="preserve"> годовой,</w:t>
      </w:r>
      <w:r w:rsidRPr="005F36B1">
        <w:rPr>
          <w:b/>
          <w:sz w:val="28"/>
          <w:szCs w:val="28"/>
        </w:rPr>
        <w:t xml:space="preserve"> </w:t>
      </w:r>
      <w:r w:rsidRPr="005F36B1">
        <w:rPr>
          <w:sz w:val="28"/>
          <w:szCs w:val="28"/>
        </w:rPr>
        <w:t>квартальной, месяч</w:t>
      </w:r>
      <w:r w:rsidRPr="005F36B1">
        <w:rPr>
          <w:sz w:val="28"/>
          <w:szCs w:val="28"/>
        </w:rPr>
        <w:softHyphen/>
        <w:t xml:space="preserve">ной </w:t>
      </w:r>
      <w:r w:rsidR="0056708C">
        <w:rPr>
          <w:sz w:val="28"/>
          <w:szCs w:val="28"/>
        </w:rPr>
        <w:t xml:space="preserve">бюджетной </w:t>
      </w:r>
      <w:r w:rsidRPr="005F36B1">
        <w:rPr>
          <w:sz w:val="28"/>
          <w:szCs w:val="28"/>
        </w:rPr>
        <w:t>отчетности.</w:t>
      </w:r>
    </w:p>
    <w:p w:rsidR="004F72A4" w:rsidRPr="004F72A4" w:rsidRDefault="004F72A4" w:rsidP="004F72A4">
      <w:pPr>
        <w:ind w:firstLine="851"/>
        <w:jc w:val="both"/>
        <w:rPr>
          <w:sz w:val="28"/>
          <w:szCs w:val="28"/>
        </w:rPr>
      </w:pPr>
      <w:r w:rsidRPr="004F72A4">
        <w:rPr>
          <w:sz w:val="28"/>
          <w:szCs w:val="28"/>
        </w:rPr>
        <w:t>1</w:t>
      </w:r>
      <w:r w:rsidR="00ED0C93">
        <w:rPr>
          <w:sz w:val="28"/>
          <w:szCs w:val="28"/>
        </w:rPr>
        <w:t>5</w:t>
      </w:r>
      <w:r w:rsidRPr="004F72A4">
        <w:rPr>
          <w:sz w:val="28"/>
          <w:szCs w:val="28"/>
        </w:rPr>
        <w:t xml:space="preserve">. Признать утратившим силу приказ финансового управления администрации муниципального образования Гулькевичский район                        от </w:t>
      </w:r>
      <w:r w:rsidR="00C54660">
        <w:rPr>
          <w:sz w:val="28"/>
          <w:szCs w:val="28"/>
        </w:rPr>
        <w:t>11</w:t>
      </w:r>
      <w:r w:rsidRPr="004F72A4">
        <w:rPr>
          <w:sz w:val="28"/>
          <w:szCs w:val="28"/>
        </w:rPr>
        <w:t xml:space="preserve"> </w:t>
      </w:r>
      <w:r w:rsidR="00C54660">
        <w:rPr>
          <w:sz w:val="28"/>
          <w:szCs w:val="28"/>
        </w:rPr>
        <w:t>января</w:t>
      </w:r>
      <w:r w:rsidRPr="004F72A4">
        <w:rPr>
          <w:sz w:val="28"/>
          <w:szCs w:val="28"/>
        </w:rPr>
        <w:t xml:space="preserve">  201</w:t>
      </w:r>
      <w:r w:rsidR="00C54660">
        <w:rPr>
          <w:sz w:val="28"/>
          <w:szCs w:val="28"/>
        </w:rPr>
        <w:t>9</w:t>
      </w:r>
      <w:r w:rsidRPr="004F72A4">
        <w:rPr>
          <w:sz w:val="28"/>
          <w:szCs w:val="28"/>
        </w:rPr>
        <w:t xml:space="preserve"> года № </w:t>
      </w:r>
      <w:r w:rsidR="00C54660">
        <w:rPr>
          <w:sz w:val="28"/>
          <w:szCs w:val="28"/>
        </w:rPr>
        <w:t>11</w:t>
      </w:r>
      <w:r w:rsidRPr="004F72A4">
        <w:rPr>
          <w:sz w:val="28"/>
          <w:szCs w:val="28"/>
        </w:rPr>
        <w:t xml:space="preserve"> «О составлении годовой бюджетной отчетности по исполнению консолидируемого бюджета Гулькевичского района                      за 201</w:t>
      </w:r>
      <w:r w:rsidR="00C54660">
        <w:rPr>
          <w:sz w:val="28"/>
          <w:szCs w:val="28"/>
        </w:rPr>
        <w:t>8</w:t>
      </w:r>
      <w:r w:rsidRPr="004F72A4">
        <w:rPr>
          <w:sz w:val="28"/>
          <w:szCs w:val="28"/>
        </w:rPr>
        <w:t xml:space="preserve"> год» и утверждении состава и сроков представления квартальной, месячной отчетности в 201</w:t>
      </w:r>
      <w:r w:rsidR="00C54660">
        <w:rPr>
          <w:sz w:val="28"/>
          <w:szCs w:val="28"/>
        </w:rPr>
        <w:t>9</w:t>
      </w:r>
      <w:r w:rsidRPr="004F72A4">
        <w:rPr>
          <w:sz w:val="28"/>
          <w:szCs w:val="28"/>
        </w:rPr>
        <w:t xml:space="preserve"> году. </w:t>
      </w:r>
    </w:p>
    <w:p w:rsidR="00915D75" w:rsidRPr="00915D75" w:rsidRDefault="00915D75" w:rsidP="00915D75">
      <w:pPr>
        <w:ind w:firstLine="709"/>
        <w:jc w:val="both"/>
        <w:rPr>
          <w:sz w:val="28"/>
          <w:szCs w:val="28"/>
        </w:rPr>
      </w:pPr>
      <w:r w:rsidRPr="00915D75">
        <w:rPr>
          <w:sz w:val="28"/>
          <w:szCs w:val="28"/>
        </w:rPr>
        <w:t xml:space="preserve">12. </w:t>
      </w:r>
      <w:proofErr w:type="gramStart"/>
      <w:r w:rsidRPr="00915D75">
        <w:rPr>
          <w:sz w:val="28"/>
          <w:szCs w:val="28"/>
        </w:rPr>
        <w:t>Контроль за</w:t>
      </w:r>
      <w:proofErr w:type="gramEnd"/>
      <w:r w:rsidRPr="00915D75">
        <w:rPr>
          <w:sz w:val="28"/>
          <w:szCs w:val="28"/>
        </w:rPr>
        <w:t xml:space="preserve"> исполнением настоящего распоряжения возложить на </w:t>
      </w:r>
      <w:r w:rsidR="002A0861">
        <w:rPr>
          <w:sz w:val="28"/>
          <w:szCs w:val="28"/>
        </w:rPr>
        <w:t>ведущего</w:t>
      </w:r>
      <w:r w:rsidRPr="00915D75">
        <w:rPr>
          <w:sz w:val="28"/>
          <w:szCs w:val="28"/>
        </w:rPr>
        <w:t xml:space="preserve"> специалиста администрации </w:t>
      </w:r>
      <w:r w:rsidR="002A0861">
        <w:rPr>
          <w:sz w:val="28"/>
          <w:szCs w:val="28"/>
        </w:rPr>
        <w:t xml:space="preserve">Николенского </w:t>
      </w:r>
      <w:r w:rsidRPr="00915D75">
        <w:rPr>
          <w:sz w:val="28"/>
          <w:szCs w:val="28"/>
        </w:rPr>
        <w:t>сельского поселения</w:t>
      </w:r>
      <w:r w:rsidR="00A552D6">
        <w:rPr>
          <w:sz w:val="28"/>
          <w:szCs w:val="28"/>
        </w:rPr>
        <w:t xml:space="preserve"> Гулькевичского района Н.</w:t>
      </w:r>
      <w:r w:rsidR="002A0861">
        <w:rPr>
          <w:sz w:val="28"/>
          <w:szCs w:val="28"/>
        </w:rPr>
        <w:t>Н. Самойленко</w:t>
      </w:r>
      <w:r w:rsidRPr="00915D75">
        <w:rPr>
          <w:sz w:val="28"/>
          <w:szCs w:val="28"/>
        </w:rPr>
        <w:t xml:space="preserve">. </w:t>
      </w:r>
    </w:p>
    <w:p w:rsidR="00915D75" w:rsidRPr="00915D75" w:rsidRDefault="00915D75" w:rsidP="00915D75">
      <w:pPr>
        <w:ind w:firstLine="709"/>
        <w:jc w:val="both"/>
        <w:rPr>
          <w:sz w:val="28"/>
          <w:szCs w:val="28"/>
        </w:rPr>
      </w:pPr>
      <w:r w:rsidRPr="00915D75">
        <w:rPr>
          <w:sz w:val="28"/>
          <w:szCs w:val="28"/>
        </w:rPr>
        <w:t>13. Распоряжение вступает в силу с 01.01.2020г</w:t>
      </w:r>
      <w:proofErr w:type="gramStart"/>
      <w:r w:rsidRPr="00915D75">
        <w:rPr>
          <w:sz w:val="28"/>
          <w:szCs w:val="28"/>
        </w:rPr>
        <w:t>..</w:t>
      </w:r>
      <w:proofErr w:type="gramEnd"/>
    </w:p>
    <w:p w:rsidR="00C54660" w:rsidRDefault="00C54660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54660" w:rsidRDefault="00C54660" w:rsidP="004836E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552D6" w:rsidRDefault="00314650" w:rsidP="00C5466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0861">
        <w:rPr>
          <w:sz w:val="28"/>
          <w:szCs w:val="28"/>
        </w:rPr>
        <w:t xml:space="preserve">Николенского </w:t>
      </w:r>
      <w:r w:rsidR="00A552D6">
        <w:rPr>
          <w:sz w:val="28"/>
          <w:szCs w:val="28"/>
        </w:rPr>
        <w:t>с</w:t>
      </w:r>
      <w:r w:rsidR="00DB2786">
        <w:rPr>
          <w:sz w:val="28"/>
          <w:szCs w:val="28"/>
        </w:rPr>
        <w:t>ельского поселения</w:t>
      </w:r>
      <w:r w:rsidR="00FA12FF">
        <w:rPr>
          <w:sz w:val="28"/>
          <w:szCs w:val="28"/>
        </w:rPr>
        <w:t xml:space="preserve"> </w:t>
      </w:r>
    </w:p>
    <w:p w:rsidR="00A552D6" w:rsidRDefault="00FA12FF" w:rsidP="00F7678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Гулькевичск</w:t>
      </w:r>
      <w:r w:rsidR="00DB278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B2786">
        <w:rPr>
          <w:sz w:val="28"/>
          <w:szCs w:val="28"/>
        </w:rPr>
        <w:t>а</w:t>
      </w:r>
      <w:r>
        <w:rPr>
          <w:sz w:val="28"/>
          <w:szCs w:val="28"/>
        </w:rPr>
        <w:t xml:space="preserve">       </w:t>
      </w:r>
      <w:r w:rsidR="00DB2786">
        <w:rPr>
          <w:sz w:val="28"/>
          <w:szCs w:val="28"/>
        </w:rPr>
        <w:t xml:space="preserve">                          </w:t>
      </w:r>
      <w:r w:rsidR="00A552D6">
        <w:rPr>
          <w:sz w:val="28"/>
          <w:szCs w:val="28"/>
        </w:rPr>
        <w:t xml:space="preserve">                                 </w:t>
      </w:r>
      <w:r w:rsidR="002A0861">
        <w:rPr>
          <w:sz w:val="28"/>
          <w:szCs w:val="28"/>
        </w:rPr>
        <w:t>Д.А. Пахомов</w:t>
      </w:r>
      <w:bookmarkStart w:id="0" w:name="_GoBack"/>
      <w:bookmarkEnd w:id="0"/>
    </w:p>
    <w:sectPr w:rsidR="00A552D6" w:rsidSect="00BD3DE4">
      <w:headerReference w:type="even" r:id="rId14"/>
      <w:headerReference w:type="default" r:id="rId15"/>
      <w:pgSz w:w="11906" w:h="16838"/>
      <w:pgMar w:top="567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DB" w:rsidRDefault="00681BDB">
      <w:r>
        <w:separator/>
      </w:r>
    </w:p>
  </w:endnote>
  <w:endnote w:type="continuationSeparator" w:id="0">
    <w:p w:rsidR="00681BDB" w:rsidRDefault="006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DB" w:rsidRDefault="00681BDB">
      <w:r>
        <w:separator/>
      </w:r>
    </w:p>
  </w:footnote>
  <w:footnote w:type="continuationSeparator" w:id="0">
    <w:p w:rsidR="00681BDB" w:rsidRDefault="0068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E8" w:rsidRDefault="008655E8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5E8" w:rsidRDefault="00865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572237227"/>
      <w:docPartObj>
        <w:docPartGallery w:val="Page Numbers (Top of Page)"/>
        <w:docPartUnique/>
      </w:docPartObj>
    </w:sdtPr>
    <w:sdtEndPr/>
    <w:sdtContent>
      <w:p w:rsidR="004836E6" w:rsidRPr="004836E6" w:rsidRDefault="004836E6">
        <w:pPr>
          <w:pStyle w:val="a3"/>
          <w:jc w:val="center"/>
          <w:rPr>
            <w:sz w:val="28"/>
            <w:szCs w:val="28"/>
          </w:rPr>
        </w:pPr>
        <w:r w:rsidRPr="004836E6">
          <w:rPr>
            <w:sz w:val="28"/>
            <w:szCs w:val="28"/>
          </w:rPr>
          <w:fldChar w:fldCharType="begin"/>
        </w:r>
        <w:r w:rsidRPr="004836E6">
          <w:rPr>
            <w:sz w:val="28"/>
            <w:szCs w:val="28"/>
          </w:rPr>
          <w:instrText>PAGE   \* MERGEFORMAT</w:instrText>
        </w:r>
        <w:r w:rsidRPr="004836E6">
          <w:rPr>
            <w:sz w:val="28"/>
            <w:szCs w:val="28"/>
          </w:rPr>
          <w:fldChar w:fldCharType="separate"/>
        </w:r>
        <w:r w:rsidR="002A0861">
          <w:rPr>
            <w:noProof/>
            <w:sz w:val="28"/>
            <w:szCs w:val="28"/>
          </w:rPr>
          <w:t>5</w:t>
        </w:r>
        <w:r w:rsidRPr="004836E6">
          <w:rPr>
            <w:sz w:val="28"/>
            <w:szCs w:val="28"/>
          </w:rPr>
          <w:fldChar w:fldCharType="end"/>
        </w:r>
      </w:p>
    </w:sdtContent>
  </w:sdt>
  <w:p w:rsidR="008655E8" w:rsidRPr="004836E6" w:rsidRDefault="008655E8" w:rsidP="004836E6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68"/>
    <w:rsid w:val="0001440D"/>
    <w:rsid w:val="0001448E"/>
    <w:rsid w:val="000250B2"/>
    <w:rsid w:val="000304C5"/>
    <w:rsid w:val="00037267"/>
    <w:rsid w:val="000419D9"/>
    <w:rsid w:val="00046649"/>
    <w:rsid w:val="0005432B"/>
    <w:rsid w:val="00084DF5"/>
    <w:rsid w:val="00090ED9"/>
    <w:rsid w:val="000A579C"/>
    <w:rsid w:val="000B45DD"/>
    <w:rsid w:val="000B55A0"/>
    <w:rsid w:val="000C5745"/>
    <w:rsid w:val="000D51B1"/>
    <w:rsid w:val="000E2ADD"/>
    <w:rsid w:val="00102673"/>
    <w:rsid w:val="00105888"/>
    <w:rsid w:val="00121BAE"/>
    <w:rsid w:val="00127E94"/>
    <w:rsid w:val="001A3EFF"/>
    <w:rsid w:val="001B0596"/>
    <w:rsid w:val="001B64CB"/>
    <w:rsid w:val="001B7C8E"/>
    <w:rsid w:val="001C64A7"/>
    <w:rsid w:val="001E3031"/>
    <w:rsid w:val="001E3B6F"/>
    <w:rsid w:val="0021509E"/>
    <w:rsid w:val="0022514B"/>
    <w:rsid w:val="002269CA"/>
    <w:rsid w:val="0023046B"/>
    <w:rsid w:val="00233866"/>
    <w:rsid w:val="00260F46"/>
    <w:rsid w:val="00274D6D"/>
    <w:rsid w:val="002A0861"/>
    <w:rsid w:val="002C3563"/>
    <w:rsid w:val="002C6A67"/>
    <w:rsid w:val="002E1B4E"/>
    <w:rsid w:val="002F341B"/>
    <w:rsid w:val="00314650"/>
    <w:rsid w:val="00324006"/>
    <w:rsid w:val="003676AA"/>
    <w:rsid w:val="00381306"/>
    <w:rsid w:val="00387226"/>
    <w:rsid w:val="003968E0"/>
    <w:rsid w:val="003A0836"/>
    <w:rsid w:val="003A2C5F"/>
    <w:rsid w:val="003C26D7"/>
    <w:rsid w:val="003D24A4"/>
    <w:rsid w:val="003D7708"/>
    <w:rsid w:val="00420D94"/>
    <w:rsid w:val="00422260"/>
    <w:rsid w:val="00437E72"/>
    <w:rsid w:val="004543A0"/>
    <w:rsid w:val="0045556E"/>
    <w:rsid w:val="00460266"/>
    <w:rsid w:val="00462263"/>
    <w:rsid w:val="004703E1"/>
    <w:rsid w:val="004836E6"/>
    <w:rsid w:val="004914E0"/>
    <w:rsid w:val="0049690C"/>
    <w:rsid w:val="004A00EE"/>
    <w:rsid w:val="004A065D"/>
    <w:rsid w:val="004B2D7B"/>
    <w:rsid w:val="004D4291"/>
    <w:rsid w:val="004E209C"/>
    <w:rsid w:val="004F72A4"/>
    <w:rsid w:val="005024EA"/>
    <w:rsid w:val="00513DC1"/>
    <w:rsid w:val="0051423A"/>
    <w:rsid w:val="00525651"/>
    <w:rsid w:val="00534B49"/>
    <w:rsid w:val="00541209"/>
    <w:rsid w:val="00550E32"/>
    <w:rsid w:val="005543DB"/>
    <w:rsid w:val="0056708C"/>
    <w:rsid w:val="0057315E"/>
    <w:rsid w:val="005847A4"/>
    <w:rsid w:val="005927E4"/>
    <w:rsid w:val="0059513C"/>
    <w:rsid w:val="005A2727"/>
    <w:rsid w:val="005B34AA"/>
    <w:rsid w:val="005B7EED"/>
    <w:rsid w:val="005D4D1F"/>
    <w:rsid w:val="005F36B1"/>
    <w:rsid w:val="005F6F79"/>
    <w:rsid w:val="005F7A4C"/>
    <w:rsid w:val="00605EC6"/>
    <w:rsid w:val="00613F1F"/>
    <w:rsid w:val="006219D7"/>
    <w:rsid w:val="00645C70"/>
    <w:rsid w:val="0065516D"/>
    <w:rsid w:val="00657F27"/>
    <w:rsid w:val="00660902"/>
    <w:rsid w:val="006617F9"/>
    <w:rsid w:val="006636A6"/>
    <w:rsid w:val="00666A04"/>
    <w:rsid w:val="00681BDB"/>
    <w:rsid w:val="006A61F1"/>
    <w:rsid w:val="006D44A1"/>
    <w:rsid w:val="006E3CBC"/>
    <w:rsid w:val="006E7C97"/>
    <w:rsid w:val="006F6C12"/>
    <w:rsid w:val="00707A00"/>
    <w:rsid w:val="007169B0"/>
    <w:rsid w:val="00752517"/>
    <w:rsid w:val="00754FA8"/>
    <w:rsid w:val="00762F7A"/>
    <w:rsid w:val="007668C3"/>
    <w:rsid w:val="007859E9"/>
    <w:rsid w:val="00797E69"/>
    <w:rsid w:val="007A4FB7"/>
    <w:rsid w:val="007A5851"/>
    <w:rsid w:val="007B3CB2"/>
    <w:rsid w:val="007B5B55"/>
    <w:rsid w:val="007D057F"/>
    <w:rsid w:val="007D22C8"/>
    <w:rsid w:val="007D418B"/>
    <w:rsid w:val="007E54A5"/>
    <w:rsid w:val="007F6000"/>
    <w:rsid w:val="0082191B"/>
    <w:rsid w:val="008361A2"/>
    <w:rsid w:val="00841D1D"/>
    <w:rsid w:val="00844DAA"/>
    <w:rsid w:val="00844DAB"/>
    <w:rsid w:val="008655E8"/>
    <w:rsid w:val="00867BA8"/>
    <w:rsid w:val="00881778"/>
    <w:rsid w:val="0088575E"/>
    <w:rsid w:val="00887A35"/>
    <w:rsid w:val="00887A89"/>
    <w:rsid w:val="0089147B"/>
    <w:rsid w:val="008D2875"/>
    <w:rsid w:val="009140AC"/>
    <w:rsid w:val="00915D75"/>
    <w:rsid w:val="00941727"/>
    <w:rsid w:val="009733D4"/>
    <w:rsid w:val="00975BB4"/>
    <w:rsid w:val="00990795"/>
    <w:rsid w:val="00990C34"/>
    <w:rsid w:val="009A2F09"/>
    <w:rsid w:val="009D296E"/>
    <w:rsid w:val="009D495C"/>
    <w:rsid w:val="009D6E3E"/>
    <w:rsid w:val="009F00C7"/>
    <w:rsid w:val="009F14B3"/>
    <w:rsid w:val="009F6C1F"/>
    <w:rsid w:val="00A37395"/>
    <w:rsid w:val="00A552D6"/>
    <w:rsid w:val="00A77134"/>
    <w:rsid w:val="00A84AE6"/>
    <w:rsid w:val="00A9601B"/>
    <w:rsid w:val="00AB1B46"/>
    <w:rsid w:val="00AB1F53"/>
    <w:rsid w:val="00AC2203"/>
    <w:rsid w:val="00AD69A5"/>
    <w:rsid w:val="00AE39DA"/>
    <w:rsid w:val="00AF06FD"/>
    <w:rsid w:val="00AF1766"/>
    <w:rsid w:val="00AF47FF"/>
    <w:rsid w:val="00AF556F"/>
    <w:rsid w:val="00B16378"/>
    <w:rsid w:val="00B25E79"/>
    <w:rsid w:val="00B2634C"/>
    <w:rsid w:val="00B32497"/>
    <w:rsid w:val="00B346D5"/>
    <w:rsid w:val="00B40220"/>
    <w:rsid w:val="00B54731"/>
    <w:rsid w:val="00B5679E"/>
    <w:rsid w:val="00B90085"/>
    <w:rsid w:val="00BA1E31"/>
    <w:rsid w:val="00BD3DE4"/>
    <w:rsid w:val="00BD5588"/>
    <w:rsid w:val="00BF5162"/>
    <w:rsid w:val="00C228BD"/>
    <w:rsid w:val="00C50EDD"/>
    <w:rsid w:val="00C54660"/>
    <w:rsid w:val="00C57EF4"/>
    <w:rsid w:val="00C77DE6"/>
    <w:rsid w:val="00C8188F"/>
    <w:rsid w:val="00C90ECF"/>
    <w:rsid w:val="00CB3A45"/>
    <w:rsid w:val="00CC3677"/>
    <w:rsid w:val="00CC38D8"/>
    <w:rsid w:val="00CE09C9"/>
    <w:rsid w:val="00CE3152"/>
    <w:rsid w:val="00D14C3E"/>
    <w:rsid w:val="00D232E2"/>
    <w:rsid w:val="00D36483"/>
    <w:rsid w:val="00D52AFF"/>
    <w:rsid w:val="00D738DE"/>
    <w:rsid w:val="00D81750"/>
    <w:rsid w:val="00D83F90"/>
    <w:rsid w:val="00DA2CDE"/>
    <w:rsid w:val="00DA3B61"/>
    <w:rsid w:val="00DA6E11"/>
    <w:rsid w:val="00DB2786"/>
    <w:rsid w:val="00DD010D"/>
    <w:rsid w:val="00DE439E"/>
    <w:rsid w:val="00E1031B"/>
    <w:rsid w:val="00E42180"/>
    <w:rsid w:val="00E45B58"/>
    <w:rsid w:val="00E62209"/>
    <w:rsid w:val="00E63A89"/>
    <w:rsid w:val="00E669CB"/>
    <w:rsid w:val="00E746EE"/>
    <w:rsid w:val="00E84616"/>
    <w:rsid w:val="00E85113"/>
    <w:rsid w:val="00E918C5"/>
    <w:rsid w:val="00EB639C"/>
    <w:rsid w:val="00EC5C68"/>
    <w:rsid w:val="00ED0C93"/>
    <w:rsid w:val="00EE321C"/>
    <w:rsid w:val="00EF53C4"/>
    <w:rsid w:val="00F008A0"/>
    <w:rsid w:val="00F24AF0"/>
    <w:rsid w:val="00F25ED9"/>
    <w:rsid w:val="00F2695D"/>
    <w:rsid w:val="00F32493"/>
    <w:rsid w:val="00F41A6A"/>
    <w:rsid w:val="00F4686A"/>
    <w:rsid w:val="00F517BB"/>
    <w:rsid w:val="00F654A9"/>
    <w:rsid w:val="00F76787"/>
    <w:rsid w:val="00FA12FF"/>
    <w:rsid w:val="00FA38FD"/>
    <w:rsid w:val="00FC0FB4"/>
    <w:rsid w:val="00FC34C0"/>
    <w:rsid w:val="00FD02F4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C5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C68"/>
  </w:style>
  <w:style w:type="paragraph" w:styleId="a6">
    <w:name w:val="Balloon Text"/>
    <w:basedOn w:val="a"/>
    <w:link w:val="a7"/>
    <w:uiPriority w:val="99"/>
    <w:semiHidden/>
    <w:unhideWhenUsed/>
    <w:rsid w:val="00D23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3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rsid w:val="0003726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037267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0372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e"/>
    <w:link w:val="af"/>
    <w:qFormat/>
    <w:rsid w:val="00037267"/>
    <w:pPr>
      <w:suppressAutoHyphens/>
      <w:jc w:val="center"/>
    </w:pPr>
    <w:rPr>
      <w:b/>
      <w:bCs/>
      <w:sz w:val="32"/>
      <w:lang w:eastAsia="ar-SA"/>
    </w:rPr>
  </w:style>
  <w:style w:type="character" w:customStyle="1" w:styleId="af">
    <w:name w:val="Название Знак"/>
    <w:basedOn w:val="a0"/>
    <w:link w:val="ad"/>
    <w:rsid w:val="0003726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e">
    <w:name w:val="Subtitle"/>
    <w:basedOn w:val="a"/>
    <w:next w:val="ab"/>
    <w:link w:val="af0"/>
    <w:qFormat/>
    <w:rsid w:val="00037267"/>
    <w:pPr>
      <w:suppressAutoHyphens/>
      <w:jc w:val="center"/>
    </w:pPr>
    <w:rPr>
      <w:b/>
      <w:bCs/>
      <w:sz w:val="28"/>
      <w:lang w:eastAsia="ar-SA"/>
    </w:rPr>
  </w:style>
  <w:style w:type="character" w:customStyle="1" w:styleId="af0">
    <w:name w:val="Подзаголовок Знак"/>
    <w:basedOn w:val="a0"/>
    <w:link w:val="ae"/>
    <w:rsid w:val="000372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C5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C68"/>
  </w:style>
  <w:style w:type="paragraph" w:styleId="a6">
    <w:name w:val="Balloon Text"/>
    <w:basedOn w:val="a"/>
    <w:link w:val="a7"/>
    <w:uiPriority w:val="99"/>
    <w:semiHidden/>
    <w:unhideWhenUsed/>
    <w:rsid w:val="00D23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3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rsid w:val="0003726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037267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0372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e"/>
    <w:link w:val="af"/>
    <w:qFormat/>
    <w:rsid w:val="00037267"/>
    <w:pPr>
      <w:suppressAutoHyphens/>
      <w:jc w:val="center"/>
    </w:pPr>
    <w:rPr>
      <w:b/>
      <w:bCs/>
      <w:sz w:val="32"/>
      <w:lang w:eastAsia="ar-SA"/>
    </w:rPr>
  </w:style>
  <w:style w:type="character" w:customStyle="1" w:styleId="af">
    <w:name w:val="Название Знак"/>
    <w:basedOn w:val="a0"/>
    <w:link w:val="ad"/>
    <w:rsid w:val="0003726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e">
    <w:name w:val="Subtitle"/>
    <w:basedOn w:val="a"/>
    <w:next w:val="ab"/>
    <w:link w:val="af0"/>
    <w:qFormat/>
    <w:rsid w:val="00037267"/>
    <w:pPr>
      <w:suppressAutoHyphens/>
      <w:jc w:val="center"/>
    </w:pPr>
    <w:rPr>
      <w:b/>
      <w:bCs/>
      <w:sz w:val="28"/>
      <w:lang w:eastAsia="ar-SA"/>
    </w:rPr>
  </w:style>
  <w:style w:type="character" w:customStyle="1" w:styleId="af0">
    <w:name w:val="Подзаголовок Знак"/>
    <w:basedOn w:val="a0"/>
    <w:link w:val="ae"/>
    <w:rsid w:val="000372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D6D4609DFF5781F895E8B026CD1561FF8805A071AD3986107F620DF380E6B2D1923DCDP3JFK" TargetMode="External"/><Relationship Id="rId13" Type="http://schemas.openxmlformats.org/officeDocument/2006/relationships/hyperlink" Target="consultantplus://offline/ref=21B49E8E478F3136CFB472F2EC322D73E108A88ACBB86D700F033A41E8248B96A65C5CDFF0845049Z8e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38D6D4609DFF5781F895E8B026CD1561FF8805A071AD3986107F620DF380E6B2D19234CE3B81D8P5J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C62D6A7A4CAB5D5F22C988E0D795FDC42D1C2301492049D41DC7CC9AE6574DC72075BEFEE9C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538D6D4609DFF5781F895E8B026CD1561FF8805A071AD3986107F620DF380E6B2D1923DCBP3J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38D6D4609DFF5781F895E8B026CD1561FF8805A071AD3986107F620DF380E6B2D1923DC8P3J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FCC1-53E8-4C72-8995-9BB043A9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В.П.</dc:creator>
  <cp:lastModifiedBy>Финансист</cp:lastModifiedBy>
  <cp:revision>33</cp:revision>
  <cp:lastPrinted>2020-01-16T13:30:00Z</cp:lastPrinted>
  <dcterms:created xsi:type="dcterms:W3CDTF">2020-01-16T06:13:00Z</dcterms:created>
  <dcterms:modified xsi:type="dcterms:W3CDTF">2020-09-16T07:21:00Z</dcterms:modified>
</cp:coreProperties>
</file>